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Главного государственного санитарного врача РФ от 13.07.2001 N 18</w:t>
              <w:br/>
              <w:t xml:space="preserve">(ред. от 27.03.2007)</w:t>
              <w:br/>
              <w:t xml:space="preserve">"О введении в действие Санитарных правил - СП 1.1.1058-01"</w:t>
              <w:br/>
              <w:t xml:space="preserve">(вместе с "СП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правила", утв. Главным государственным санитарным врачом РФ 10.07.2001)</w:t>
              <w:br/>
              <w:t xml:space="preserve">(Зарегистрировано в Минюсте РФ 30.10.2001 N 3000)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РФ 30 октября 2001 г. N 3000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ГЛАВНЫЙ ГОСУДАРСТВЕННЫЙ САНИТАРНЫЙ ВРАЧ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13 июля 2001 г. N 18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ВВЕДЕНИИ В ДЕЙСТВИЕ САНИТАРНЫХ ПРАВИЛ - СП 1.1.1058-01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Изменений и дополнений </w:t>
            </w:r>
            <w:hyperlink w:history="0" r:id="rId8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      <w:r>
                <w:rPr>
                  <w:sz w:val="24"/>
                  <w:color w:val="0000ff"/>
                </w:rPr>
                <w:t xml:space="preserve">N 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утв. Постановлением Главного государственного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санитарного врача РФ от 27.03.2007 N 13)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основании Федерального </w:t>
      </w:r>
      <w:hyperlink w:history="0" r:id="rId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санитарно-эпидемиологическом благополучии населения" от 30 марта 1999 г. N 52-ФЗ и </w:t>
      </w:r>
      <w:hyperlink w:history="0" r:id="rId10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юс}">
        <w:r>
          <w:rPr>
            <w:sz w:val="24"/>
            <w:color w:val="0000ff"/>
          </w:rPr>
          <w:t xml:space="preserve">"Положения</w:t>
        </w:r>
      </w:hyperlink>
      <w:r>
        <w:rPr>
          <w:sz w:val="24"/>
        </w:rPr>
        <w:t xml:space="preserve"> о государственном санитарно-эпидемиологическом нормировании", утвержденного Постановлением Правительства Российской Федерации от 24 июля 2000 г. N 554,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Ввести в действие </w:t>
      </w:r>
      <w:hyperlink w:history="0" w:anchor="P47" w:tooltip="Санитарные правила">
        <w:r>
          <w:rPr>
            <w:sz w:val="24"/>
            <w:color w:val="0000ff"/>
          </w:rPr>
          <w:t xml:space="preserve">санитарные правила</w:t>
        </w:r>
      </w:hyperlink>
      <w:r>
        <w:rPr>
          <w:sz w:val="24"/>
        </w:rPr>
        <w:t xml:space="preserve">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1.1.1058-01", утвержденные Главным государственным санитарным врачом Российской Федерации 10 июля 2001 г., с 1 января 2002 года.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Г.Г.ОНИЩЕНКО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Утверждаю</w:t>
      </w:r>
    </w:p>
    <w:p>
      <w:pPr>
        <w:pStyle w:val="0"/>
        <w:jc w:val="right"/>
      </w:pPr>
      <w:r>
        <w:rPr>
          <w:sz w:val="24"/>
        </w:rPr>
        <w:t xml:space="preserve">Главный государственный</w:t>
      </w:r>
    </w:p>
    <w:p>
      <w:pPr>
        <w:pStyle w:val="0"/>
        <w:jc w:val="right"/>
      </w:pPr>
      <w:r>
        <w:rPr>
          <w:sz w:val="24"/>
        </w:rPr>
        <w:t xml:space="preserve">санитарный врач</w:t>
      </w:r>
    </w:p>
    <w:p>
      <w:pPr>
        <w:pStyle w:val="0"/>
        <w:jc w:val="right"/>
      </w:pPr>
      <w:r>
        <w:rPr>
          <w:sz w:val="24"/>
        </w:rPr>
        <w:t xml:space="preserve">Российской Федерации,</w:t>
      </w:r>
    </w:p>
    <w:p>
      <w:pPr>
        <w:pStyle w:val="0"/>
        <w:jc w:val="right"/>
      </w:pPr>
      <w:r>
        <w:rPr>
          <w:sz w:val="24"/>
        </w:rPr>
        <w:t xml:space="preserve">Первый заместитель</w:t>
      </w:r>
    </w:p>
    <w:p>
      <w:pPr>
        <w:pStyle w:val="0"/>
        <w:jc w:val="right"/>
      </w:pPr>
      <w:r>
        <w:rPr>
          <w:sz w:val="24"/>
        </w:rPr>
        <w:t xml:space="preserve">Министра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Г.Г.ОНИЩЕНКО</w:t>
      </w:r>
    </w:p>
    <w:p>
      <w:pPr>
        <w:pStyle w:val="0"/>
        <w:jc w:val="right"/>
      </w:pPr>
      <w:r>
        <w:rPr>
          <w:sz w:val="24"/>
        </w:rPr>
        <w:t xml:space="preserve">10 июля 2001 г.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Дата введения: 1 января 2002 г.</w:t>
      </w:r>
    </w:p>
    <w:p>
      <w:pPr>
        <w:pStyle w:val="0"/>
        <w:jc w:val="right"/>
      </w:pPr>
      <w:r>
        <w:rPr>
          <w:sz w:val="24"/>
        </w:rPr>
        <w:t xml:space="preserve">Срок действия - десять лет.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1.1. ОБЩИЕ ВОПРОСЫ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ОРГАНИЗАЦИЯ И ПРОВЕДЕНИЕ</w:t>
      </w:r>
    </w:p>
    <w:p>
      <w:pPr>
        <w:pStyle w:val="2"/>
        <w:jc w:val="center"/>
      </w:pPr>
      <w:r>
        <w:rPr>
          <w:sz w:val="24"/>
        </w:rPr>
        <w:t xml:space="preserve">ПРОИЗВОДСТВЕННОГО КОНТРОЛЯ ЗА СОБЛЮДЕНИЕМ САНИТАРНЫХ</w:t>
      </w:r>
    </w:p>
    <w:p>
      <w:pPr>
        <w:pStyle w:val="2"/>
        <w:jc w:val="center"/>
      </w:pPr>
      <w:r>
        <w:rPr>
          <w:sz w:val="24"/>
        </w:rPr>
        <w:t xml:space="preserve">ПРАВИЛ И ВЫПОЛНЕНИЕМ САНИТАРНО-ПРОТИВОЭПИДЕМИЧЕСКИХ</w:t>
      </w:r>
    </w:p>
    <w:p>
      <w:pPr>
        <w:pStyle w:val="2"/>
        <w:jc w:val="center"/>
      </w:pPr>
      <w:r>
        <w:rPr>
          <w:sz w:val="24"/>
        </w:rPr>
        <w:t xml:space="preserve">(ПРОФИЛАКТИЧЕСКИХ) МЕРОПРИЯТИЙ</w:t>
      </w:r>
    </w:p>
    <w:p>
      <w:pPr>
        <w:pStyle w:val="2"/>
        <w:jc w:val="center"/>
      </w:pPr>
      <w:r>
        <w:rPr>
          <w:sz w:val="24"/>
        </w:rPr>
      </w:r>
    </w:p>
    <w:bookmarkStart w:id="47" w:name="P47"/>
    <w:bookmarkEnd w:id="47"/>
    <w:p>
      <w:pPr>
        <w:pStyle w:val="2"/>
        <w:jc w:val="center"/>
      </w:pPr>
      <w:r>
        <w:rPr>
          <w:sz w:val="24"/>
        </w:rPr>
        <w:t xml:space="preserve">Санитарные правила</w:t>
      </w:r>
    </w:p>
    <w:p>
      <w:pPr>
        <w:pStyle w:val="2"/>
        <w:jc w:val="center"/>
      </w:pPr>
      <w:r>
        <w:rPr>
          <w:sz w:val="24"/>
        </w:rPr>
        <w:t xml:space="preserve">СП 1.1.1058-01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Изменений и дополнений </w:t>
            </w:r>
            <w:hyperlink w:history="0" r:id="rId11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      <w:r>
                <w:rPr>
                  <w:sz w:val="24"/>
                  <w:color w:val="0000ff"/>
                </w:rPr>
                <w:t xml:space="preserve">N 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утв. Постановлением Главного государственного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санитарного врача РФ от 27.03.2007 N 13)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I. Область применения и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Санитарные правила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 (далее - Санитарные правила) определяют порядок организации и проведения производственного контроля за соблюдением санитарных правил и выполнением санитарно-противоэпидемических (профилактических) мероприятий и предусматривают обязанности юридических лиц и индивидуальных предпринимателей по выполнению их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Санитарные правила разработаны в соответствии с Федеральным </w:t>
      </w:r>
      <w:hyperlink w:history="0" r:id="rId12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санитарно-эпидемиологическом благополучии населения" от 30 марта 1999 г. N 52-ФЗ (Собрание законодательства Российской Федерации, 1999, N 14, ст. 1650), </w:t>
      </w:r>
      <w:hyperlink w:history="0" r:id="rId13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24 июля 2000 г.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31 июля 2000 г., N 31, ст. 3295).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Настоящие Санитарные правила предназначены для юридических лиц и индивидуальных предпринимателей, осуществляющих подготовку к вводу и/или производство, хранение, транспортировку и реализацию продукции, выполняющих работы и оказывающих услуги, а также для органов и учреждений государственной санитарно-эпидемиологической службы Российской Федерации, осуществляющих государственный санитарно-эпидемиологический 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При разработке санитарных правил по отдельным видам деятельности и производственным процессам, внесении дополнений и изменений в действующие санитарные правила необходимо включение в них в качестве самостоятельного раздела требований к организации и осуществлению производственного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Юридические лица и индивидуальные предприниматели в соответствии с осуществляемой ими деятельностью обязаны выполнять требования санитарного законодательства, а также постановлений, предписаний и санитарно-эпидемиологических заключений должностных лиц органов, уполномоченных осуществлять государственный санитарно-эпидемиологический надзор, в том числе: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14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разрабатывать и проводить санитарно-противоэпидемические (профилактические) мероприятия;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 и реализации населению;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осуществлять производственный контроль, в том числе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продукции.</w:t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II. Порядок организации и проведения</w:t>
      </w:r>
    </w:p>
    <w:p>
      <w:pPr>
        <w:pStyle w:val="0"/>
        <w:jc w:val="center"/>
      </w:pPr>
      <w:r>
        <w:rPr>
          <w:sz w:val="24"/>
        </w:rPr>
        <w:t xml:space="preserve">производственного контроля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Производственный контроль за соблюдением санитарных правил и выполнением санитарно-противоэпидемических (профилактических) мероприятий (далее - производственный контроль) проводится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Целью производственного контроля является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правил, санитарно-противоэпидемических (профилактических) мероприятий, организации и осуществления контроля за их соблюдением.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Объектами производственного контроля являются производственные, общественные помещения, здания, сооружения, санитарно-защитные зоны, зоны санитарной охраны, оборудование, транспорт, технологическое оборудование, технологические процессы, рабочие места, используемые для выполнения работ, оказания услуг, а также сырье, полуфабрикаты, готовая продукция, отходы производства и потребления.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Производственный контроль включает: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наличие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осуществление (организацию) лабораторных исследований и испытаний в случаях, установленных настоящими санитарными правилами и другими государственными санитарно-эпидемиологическими правилами и нормативами: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границе санитарно-защитной зоны и в зоне влияния предприятия, на территории (производственной площадке), на рабочих местах с целью оценки влияния производства на среду обитания человека и его здоровье;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сырья, полуфабрикатов, готовой продукции и технологий их производства, хранения, транспортировки, реализации и утилизации;</w:t>
      </w:r>
    </w:p>
    <w:p>
      <w:pPr>
        <w:pStyle w:val="0"/>
        <w:jc w:val="both"/>
      </w:pPr>
      <w:r>
        <w:rPr>
          <w:sz w:val="24"/>
        </w:rPr>
        <w:t xml:space="preserve">(пп. "б" в ред. Изменений и дополнений </w:t>
      </w:r>
      <w:hyperlink w:history="0" r:id="rId15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организацию </w:t>
      </w:r>
      <w:hyperlink w:history="0" r:id="rId16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&quot; (Зарегистрировано {КонсультантПлюс}">
        <w:r>
          <w:rPr>
            <w:sz w:val="24"/>
            <w:color w:val="0000ff"/>
          </w:rPr>
          <w:t xml:space="preserve">медицинских осмотров,</w:t>
        </w:r>
      </w:hyperlink>
      <w:r>
        <w:rPr>
          <w:sz w:val="24"/>
        </w:rPr>
        <w:t xml:space="preserve"> профессиональной </w:t>
      </w:r>
      <w:hyperlink w:history="0" r:id="rId17" w:tooltip="Приказ Минздрава РФ от 29.06.2000 N 229 &quot;О профессиональной гигиенической подготовке и аттестации должностных лиц и работников организаций&quot; (вместе с &quot;Инструкцией о порядке проведения профессиональной гигиенической подготовки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&quot;) (Зарегистрировано в Минюсте  {КонсультантПлюс}">
        <w:r>
          <w:rPr>
            <w:sz w:val="24"/>
            <w:color w:val="0000ff"/>
          </w:rPr>
          <w:t xml:space="preserve">гигиенической подготовки и аттестации</w:t>
        </w:r>
      </w:hyperlink>
      <w:r>
        <w:rPr>
          <w:sz w:val="24"/>
        </w:rPr>
        <w:t xml:space="preserve">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контроль за наличием сертификатов, санитарно-эпидемиологических заключений, личных медицинских книжек, санитарных паспортов на транспорт,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предусмотренных действующим законодательством;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обоснование безопасности для человека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 и утилизации продукции, а также безопасности процесса выполнения работ, оказания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ведение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своевременное информирование населения, органов местного самоуправления, органов и учреждений государственной санитарно-эпидемиологической службы Российской Федерации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визуальный контроль специально уполномоченными должностными лицами (работниками) организации за выполнением санитарно-противоэпидемических (профилактических) мероприятий, соблюдением санитарных правил, разработку и реализацию мер, направленных на устранение выявленных нарушений.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Номенклатура, объем и периодичность лабораторных исследований и испытаний определяются с учетом санитарно-эпидемиологической характеристики производства,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юридическим лицом, индивидуальным предпринимателем самостоятельно либо с привлечением лаборатории, аккредитованной в установленном </w:t>
      </w:r>
      <w:hyperlink w:history="0" r:id="rId18" w:tooltip="Приказ Минздрава РФ от 21.12.1993 N 295 &quot;Об утверждении Положения об аккредитации клинико-диагностических лабораторий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19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Об административной ответственности за отсутствие программы (плана) производственного контроля см. </w:t>
            </w:r>
            <w:hyperlink w:history="0" r:id="rId20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      <w:r>
                <w:rPr>
                  <w:sz w:val="24"/>
                  <w:color w:val="0000ff"/>
                </w:rPr>
                <w:t xml:space="preserve">статью 6.3</w:t>
              </w:r>
            </w:hyperlink>
            <w:r>
              <w:rPr>
                <w:sz w:val="24"/>
                <w:color w:val="392c69"/>
              </w:rPr>
              <w:t xml:space="preserve"> Кодекса Российской Федерации об административных правонарушениях.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2.6. Программа (план) производственного контроля составляется юридическим лицом, индивидуальным предпринимателем до начала осуществления деятельности, а для осуществляющих деятельность юридических лиц, индивидуальных предпринимателей - не позднее трех месяцев со дня введения в действие настоящих санитарных правил без ограничения срока действия. Необходимые изменения, дополнения в программу (план) производственного контроля вносятся при изменении вида деятельности, технологии производства, других существенных изменениях деятельности юридического лица, индивидуального предпринимателя, влияющих на санитарно-эпидемиологическую обстановку и (либо) создающих угрозу санитарно-эпидемиологическому благополучию населения.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21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Разработанная программа (план) производственного контроля утверждается руководителем организации, индивидуальным предпринимателем либо уполномоченными в установленном порядке лицами.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22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Мероприятия по проведению производственного контроля осуществляются юридическими лицами и индивидуальными предпринимателями. Ответственность за своевременность организации, полноту и достоверность осуществляемого производственного контроля несут юридические лица, индивидуальные предприниматели.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Юридические лица и индивидуальные предприниматели представляют информацию о результатах производственного контроля по запросам органов, уполномоченных осуществлять государственный санитарно-эпидемиологический надзор.</w:t>
      </w:r>
    </w:p>
    <w:p>
      <w:pPr>
        <w:pStyle w:val="0"/>
        <w:jc w:val="both"/>
      </w:pPr>
      <w:r>
        <w:rPr>
          <w:sz w:val="24"/>
        </w:rPr>
        <w:t xml:space="preserve">(п. 2.8 в ред. Изменений и дополнений </w:t>
      </w:r>
      <w:hyperlink w:history="0" r:id="rId23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III. Требования к программе (плану)</w:t>
      </w:r>
    </w:p>
    <w:p>
      <w:pPr>
        <w:pStyle w:val="0"/>
        <w:jc w:val="center"/>
      </w:pPr>
      <w:r>
        <w:rPr>
          <w:sz w:val="24"/>
        </w:rPr>
        <w:t xml:space="preserve">производственного контроля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Программа (план) производственного контроля (далее - программа) составляется в произвольной форме и должна включать следующие данные: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Перечень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Перечень должностных лиц (работников), на которых возложены функции по осуществлению производственного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лабораторных исследований и испытаний) &lt;*&gt;;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Основанием для определения перечня химических веществ, биологических, физических и иных факторов, выбора точек, в которых осуществляются отбор проб, лабораторные исследования и испытания, и определения периодичности отбора проб и проведения исследований, в том числе в санитарно-защитной зоне и в зоне влияния предприятия, являются санитарные правила, гигиенические нормативы и данные санитарно-эпидемиологической оценки.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 Перечень должностей работников, подлежащих медицинским осмотрам, профессиональной гигиенической подготовке и аттестации;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24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 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 Перечень форм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надзор;</w:t>
      </w:r>
    </w:p>
    <w:p>
      <w:pPr>
        <w:pStyle w:val="0"/>
        <w:jc w:val="both"/>
      </w:pPr>
      <w:r>
        <w:rPr>
          <w:sz w:val="24"/>
        </w:rPr>
        <w:t xml:space="preserve">(п. 3.8 в ред. Изменений и дополнений </w:t>
      </w:r>
      <w:hyperlink w:history="0" r:id="rId25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 Перечень указанных мероприятий определяется степенью потенциальной опасности для человека деятельности (выполняемой работы, оказываемой услуги), осуществляемой на объекте производственного контроля, мощностью объекта, возможными негативными последствиями нарушений санитарных правил.</w:t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IV. Особенности производственного контроля</w:t>
      </w:r>
    </w:p>
    <w:p>
      <w:pPr>
        <w:pStyle w:val="0"/>
        <w:jc w:val="center"/>
      </w:pPr>
      <w:r>
        <w:rPr>
          <w:sz w:val="24"/>
        </w:rPr>
        <w:t xml:space="preserve">при осуществлении отдельных видов деятельности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Производственный контроль осуществляется с применением лабораторных исследований, испытаний на следующих категориях объектов: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промышленные предприятия (объекты): рабочие места, производственные помещения, производственные площадки (территория), граница санитарно-защитной зоны, сырье для изготовления продукции, полуфабрикаты, новые виды продукции производственно-технического назначения, продукция пищевого назначения, новые технологические процессы (технологии производства, хранения, транспортирования, реализации и утилизации), отходы производства и потребления (сбор, использование, обезвреживание, транспортировка, хранение, переработка и захоронение отходов).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Производственный контроль включает лабораторные исследования и испытания факторов производственной среды (физические факторы: температура, влажность, скорость движения воздуха, тепловое излучение; неионизирующие электромагнитные поля (ЭМП) и излучения - электростатическое поле; постоянное магнитное поле (в т.ч. гипогеомагнитное); электрические и магнитные поля промышленной частоты (50 Гц); широкополосные ЭМП, создаваемые ПЭВМ; электромагнитные излучения радиочастотного диапазона; широкополосные электромагнитные импульсы; электромагнитные излучения оптического диапазона (в т.ч. лазерное и ультрафиолетовое); ионизирующие излучения; производственный шум, ультразвук, инфразвук; вибрация (локальная, общая); аэрозоли (пыли) преимущественно фиброгенного действия; освещение - естественное (отсутствие или недостаточность), искусственное (недостаточная освещенность, пульсация освещенности, избыточная яркость, высокая неравномерность распределения яркости, прямая и отраженная слепящая блесткость); электрически заряженные частицы воздуха - аэроионы; аэрозоли преимущественно фиброгенного действия (АПФД); химические факторы: смеси, в т.ч. некоторые вещества биологической природы (антибиотики, витамины, гормоны, ферменты, белковые препараты), получаемые химическим синтезом и/или для контроля которых используют методы химического анализа, вредные вещества с остронаправленным механизмом действия, вредные вещества 1 - 4 классов опасности; биологический фактор).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Периодичность производственного лабораторного контроля вредных факторов производственной среды может быть сокращена, но не более чем в два раза по сравнению с нормируемыми показателями на промышленных предприятиях (промышленных объектах) в случаях, если на них не отмечается в течение ряда лет, но не менее 5 лет, превышений ПДК и ПДУ по результатам лабораторных исследований и измерений, проведенных лабораториями, аккредитованными на техническую компетентность и независимость, и установления положительной динамики их санитарно-гигиенического состояния (проведение эффективных санитарно-оздоровительных мероприятий, подтверждаемых результатами исследований и измерений факторов производственной среды, отсутствия регистрации профессиональных заболеваний, массовых неинфекционных заболеваний и высокого уровня заболеваемости с временной утратой трудоспособности, кроме производственного контроля вредных веществ с остронаправленным механизмом действия, вредных веществ 1 - 4 классов опасности и случаев изменения технологии производства);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водные объекты, используемые в целях питьевого и хозяйственно-бытового водоснабжения и рекреационных целей, расположенные в черте городских и сельских поселений.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Лабораторный контроль осуществляется за соответствием питьевой воды требованиям санитарных правил, а также за соответствием водного объекта санитарным правилам и безопасностью для здоровья человека условий его использования.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осуществлении деятельности, связанной с выпуском всех видов производственных, хозяйственно-бытовых и поверхностных сточных вод с территорий населенных мест, производственных и иных объектов, следует предусматривать лабораторный контроль за работой очистных сооружений, составом сбрасываемых сточных вод;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объекты водоснабжения (эксплуатация централизованных, нецентрализованных, домовых распределительных, автономных систем питьевого водоснабжения населения, системы питьевого водоснабжения на транспортных средствах);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общественные здания и сооружения: лечебно-профилактические, стоматологические, клиники, кабинеты и иные здания и сооружения, в которых осуществляется фармацевтическая и/или медицинская деятельность.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осуществлении фармацевтической и медицинской деятельности с целью профилактики инфекционных заболеваний, в том числе внутрибольничных, следует предусматривать контроль за соблюдением санитарно-противоэпидемических требований, дезинфекционных и стерилизационных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 производстве дезинфекционных, дезинсекционных и дератизационных средств, оказании дезинфекционных, дезинсекционных и дератизационных услуг, включая контроль за эффективностью изготавливаемых и применяемых препаратов, соблюдением требований при их использовании, хранении, транспортировке, утилизации, а также учет и контроль численности (заселенности) грызунами и насекомыми объектов производственного контроля при проведении истребительных мероприятий.</w:t>
      </w:r>
    </w:p>
    <w:p>
      <w:pPr>
        <w:pStyle w:val="0"/>
        <w:jc w:val="both"/>
      </w:pPr>
      <w:r>
        <w:rPr>
          <w:sz w:val="24"/>
        </w:rPr>
        <w:t xml:space="preserve">(п. 4.1 в ред. Изменений и дополнений </w:t>
      </w:r>
      <w:hyperlink w:history="0" r:id="rId26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При осуществлении производства дезинфекционных, дезинсекционных и дератизационных средств, оказании дезинфекционных, дезинсекционных и дератизационных услуг следует предусматривать контроль за эффективностью изготавливаемых и применяемых препаратов, соблюдением требований при их использовании, хранении, транспортировке, утилизации, а также учет и контроль численности (заселенности) грызунами и насекомыми объектов производственного контроля при проведении истребительных мероприятий.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По вопросу, касающемуся порядка осуществления производственного контроля качества и безопасности питьевой и горячей воды, см. </w:t>
            </w:r>
            <w:hyperlink w:history="0" r:id="rId27" w:tooltip="&lt;Письмо&gt; Роспотребнадзора от 23.10.2015 N 01/12950-15-32 &quot;О порядке применения правил осуществления производственного контроля качества и безопасности питьевой воды, горячей воды&quot; {КонсультантПлюс}">
              <w:r>
                <w:rPr>
                  <w:sz w:val="24"/>
                  <w:color w:val="0000ff"/>
                </w:rPr>
                <w:t xml:space="preserve">письмо</w:t>
              </w:r>
            </w:hyperlink>
            <w:r>
              <w:rPr>
                <w:sz w:val="24"/>
                <w:color w:val="392c69"/>
              </w:rPr>
              <w:t xml:space="preserve"> Роспотребнадзора от 23.10.2015 N 01/12950-15-32.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4.3. При осуществлении эксплуатации водных объектов централизованных, нецентрализованных, домовых распределительных, автономных систем питьевого водоснабжения населения и систем питьевого водоснабжения на транспортных средствах следует предусматривать лабораторный контроль за соответствием качества питьевой воды указанных систем требованиям санитарных правил, а также за соответствием водного объекта санитарным правилам и безопасностью для здоровья человека условий его использования.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При осуществлении деятельности, связанной с выпуском всех видов производственных, хозяйственно-бытовых и поверхностных сточных вод с территорий населенных мест, производственных и иных объектов, следует предусматривать лабораторный контроль за работой очистных сооружений, составом сбрасываемых сточных вод.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4.5. При осуществлении деятельности, связанной с образованием отходов производства и потребления, следует предусматривать контроль, включая лабораторный, за сбором, использованием, обезвреживанием, транспортировкой, хранением, переработкой и захоронением отходов производства и потребления.</w:t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V. Обязанности юридических лиц</w:t>
      </w:r>
    </w:p>
    <w:p>
      <w:pPr>
        <w:pStyle w:val="0"/>
        <w:jc w:val="center"/>
      </w:pPr>
      <w:r>
        <w:rPr>
          <w:sz w:val="24"/>
        </w:rPr>
        <w:t xml:space="preserve">и индивидуальных предпринимателей при осуществлении</w:t>
      </w:r>
    </w:p>
    <w:p>
      <w:pPr>
        <w:pStyle w:val="0"/>
        <w:jc w:val="center"/>
      </w:pPr>
      <w:r>
        <w:rPr>
          <w:sz w:val="24"/>
        </w:rPr>
        <w:t xml:space="preserve">производственного контроля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Юридическое лицо, индивидуальный предприниматель при выявлении нарушений санитарных правил на объекте производственного контроля должен принять меры, направленные на устранение выявленных нарушений и недопущение их возникновения,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прекратить использование в производстве сырья, материалов, не соответствующих установленным требованиям и не обеспечивающих выпуск продукции, безопасной (безвредной) для человека, снять с реализации продукцию, не соответствующую санитарным правилам и представляющую опасность для человека, и принять меры по применению (использованию) такой продукции в целях, исключающих причинение вреда человеку, или ее уничтожению;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информировать орган, уполномоченный на осуществление государственного санитарно-эпидемиологического надзора о мерах, принятых по устранению нарушений санитарных правил;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28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принять другие меры, предусмотренные действующим законодательством.</w:t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VI. Организация государственного</w:t>
      </w:r>
    </w:p>
    <w:p>
      <w:pPr>
        <w:pStyle w:val="0"/>
        <w:jc w:val="center"/>
      </w:pPr>
      <w:r>
        <w:rPr>
          <w:sz w:val="24"/>
        </w:rPr>
        <w:t xml:space="preserve">санитарно-эпидемиологического надзора за осуществлением</w:t>
      </w:r>
    </w:p>
    <w:p>
      <w:pPr>
        <w:pStyle w:val="0"/>
        <w:jc w:val="center"/>
      </w:pPr>
      <w:r>
        <w:rPr>
          <w:sz w:val="24"/>
        </w:rPr>
        <w:t xml:space="preserve">производственного контроля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Надзор за организацией и проведением юридическими лицами и индивидуальными предпринимателями производственного контроля является составной частью государственного санитарно-эпидемиологического надзора, осуществляемого уполномоченными органами.</w:t>
      </w:r>
    </w:p>
    <w:p>
      <w:pPr>
        <w:pStyle w:val="0"/>
        <w:jc w:val="both"/>
      </w:pPr>
      <w:r>
        <w:rPr>
          <w:sz w:val="24"/>
        </w:rPr>
        <w:t xml:space="preserve">(в ред. Изменений и дополнений </w:t>
      </w:r>
      <w:hyperlink w:history="0" r:id="rId29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Органы, уполномоченные осуществлять государственный санитарно-эпидемиологический надзор, без взимания платы с юридических и физических лиц по их обращениям обязаны предоставить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на объекте, и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испытаний, с указанием точек, в которых осуществляются отбор проб, лабораторные исследования и испытания, периодичности отбора проб и проведения лабораторных исследований и испытаний.</w:t>
      </w:r>
    </w:p>
    <w:p>
      <w:pPr>
        <w:pStyle w:val="0"/>
        <w:jc w:val="both"/>
      </w:pPr>
      <w:r>
        <w:rPr>
          <w:sz w:val="24"/>
        </w:rPr>
        <w:t xml:space="preserve">(п. 6.2 в ред. Изменений и дополнений </w:t>
      </w:r>
      <w:hyperlink w:history="0" r:id="rId30" w:tooltip="Постановление Главного государственного санитарного врача РФ от 27.03.2007 N 13 &quot;Об утверждении санитарных правил СП 1.1.2193-07&quot; (вместе с &quot;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&quot;) (Зарегистрировано в Минюсте РФ 26.04.2007 N 9357) {КонсультантПлюс}">
        <w:r>
          <w:rPr>
            <w:sz w:val="24"/>
            <w:color w:val="0000ff"/>
          </w:rPr>
          <w:t xml:space="preserve">N 1</w:t>
        </w:r>
      </w:hyperlink>
      <w:r>
        <w:rPr>
          <w:sz w:val="24"/>
        </w:rPr>
        <w:t xml:space="preserve">, утв. Постановлением Главного государственного санитарного врача РФ от 27.03.2007 N 13)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Приложение на регистрацию в Минюст РФ не представлялось.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ЗАКОНОДАТЕЛЬНЫХ АКТОВ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"</w:t>
      </w:r>
      <w:r>
        <w:rPr>
          <w:sz w:val="24"/>
        </w:rPr>
        <w:t xml:space="preserve">Основы</w:t>
      </w:r>
      <w:r>
        <w:rPr>
          <w:sz w:val="24"/>
        </w:rPr>
        <w:t xml:space="preserve"> законодательства Российской Федерации об охране здоровья граждан" от 22 июля 1993 г. N 5487-1.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Федеральный </w:t>
      </w:r>
      <w:hyperlink w:history="0" r:id="rId3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30 марта 1999 г. N 52-ФЗ "О санитарно-эпидемиологическом благополучии населения".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Закон Российской Федерации от 7 января 1996 г. N 2-ФЗ </w:t>
      </w:r>
      <w:hyperlink w:history="0"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"О защите прав потребителей"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Федеральный </w:t>
      </w:r>
      <w:hyperlink w:history="0" r:id="rId33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9 января 1996 г. N 3-ФЗ "О радиационной безопасности населения".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Федеральный </w:t>
      </w:r>
      <w:hyperlink w:history="0" r:id="rId34" w:tooltip="Федеральный закон от 21.07.1997 N 116-ФЗ (ред. от 04.03.2013) &quot;О промышленной безопасности опасных производственных объектов&quot; (с изм. и доп., вступающими в силу с 01.07.2013)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21 июля 1997 г. N 116-ФЗ "О промышленной безопасности опасных производственных объектов".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Федеральный </w:t>
      </w:r>
      <w:hyperlink w:history="0" r:id="rId35" w:tooltip="Федеральный закон от 24.06.1998 N 89-ФЗ (ред. от 23.03.2026) &quot;Об отходах производства и потребле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24 июня 1998 г. N 89-ФЗ "Об отходах производства и потребления".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Федеральный </w:t>
      </w:r>
      <w:hyperlink w:history="0" r:id="rId36" w:tooltip="Федеральный закон от 17.07.1999 N 181-ФЗ (ред. от 09.05.2005, с изм. от 26.12.2005) &quot;Об основах охраны труда в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17 июля 1999 г. N 181-ФЗ "Об основах охраны труда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Федеральный </w:t>
      </w:r>
      <w:hyperlink w:history="0" r:id="rId37" w:tooltip="Федеральный закон от 02.01.2000 N 29-ФЗ (ред. от 07.06.2025) &quot;О качестве и безопасности пищевых продуктов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 января 2000 г. N 29-ФЗ "О качестве и безопасности пищевых продуктов".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38" w:tooltip="Закон РСФСР от 19.12.1991 N 2060-1 (ред. от 10.01.2002) &quot;Об охране окружающей природной среды&quot;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РСФСР от 19 декабря 1991 г. N 2060-1 "Об охране окружающей природной среды".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</w:t>
      </w:r>
      <w:hyperlink w:history="0" r:id="rId39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июля 2000 г.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40" w:tooltip="Постановление Правительства РФ от 10.03.1999 N 263 (ред. от 25.10.2019) &quot;Об организации и осуществлении производственного контроля за соблюдением требований промышленной безопасности на опасном производственном объекте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10 марта 1999 г. N 263 "Об организации и осуществлении производственного контроля за соблюдением требований промышленной безопасности на опасном производственном объекте".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</w:t>
      </w:r>
      <w:hyperlink w:history="0" r:id="rId41" w:tooltip="Постановление Правительства РФ от 11.03.1999 N 279 (ред. от 24.05.2000) &quot;Об утверждении Положения о расследовании и учете несчастных случаев на производстве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11 марта 1999 г. N 279 "Об утверждении Положения о расследовании и учете несчастных случаев на производстве".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</w:t>
      </w:r>
      <w:hyperlink w:history="0" r:id="rId42" w:tooltip="Постановление Минтруда РФ от 14.03.1997 N 12 &quot;О проведении аттестации рабочих мест по условиям труда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Министерства труда и социального развития Российской Федерации от 14 марта 1997 г. N 12 "О проведении аттестации рабочих мест по условиям труда".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13.07.2001 N 18</w:t>
            <w:br/>
            <w:t>(ред. от 27.03.2007)</w:t>
            <w:br/>
            <w:t>"О введении в дейст...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67933&amp;date=20.07.2026&amp;dst=100007&amp;field=134" TargetMode = "External"/><Relationship Id="rId9" Type="http://schemas.openxmlformats.org/officeDocument/2006/relationships/hyperlink" Target="https://login.consultant.ru/link/?req=doc&amp;base=LAW&amp;n=511660&amp;date=20.07.2026&amp;dst=100247&amp;field=134" TargetMode = "External"/><Relationship Id="rId10" Type="http://schemas.openxmlformats.org/officeDocument/2006/relationships/hyperlink" Target="https://login.consultant.ru/link/?req=doc&amp;base=LAW&amp;n=55707&amp;date=20.07.2026&amp;dst=100141&amp;field=134" TargetMode = "External"/><Relationship Id="rId11" Type="http://schemas.openxmlformats.org/officeDocument/2006/relationships/hyperlink" Target="https://login.consultant.ru/link/?req=doc&amp;base=LAW&amp;n=67933&amp;date=20.07.2026&amp;dst=100016&amp;field=134" TargetMode = "External"/><Relationship Id="rId12" Type="http://schemas.openxmlformats.org/officeDocument/2006/relationships/hyperlink" Target="https://login.consultant.ru/link/?req=doc&amp;base=LAW&amp;n=511660&amp;date=20.07.2026&amp;dst=100205&amp;field=134" TargetMode = "External"/><Relationship Id="rId13" Type="http://schemas.openxmlformats.org/officeDocument/2006/relationships/hyperlink" Target="https://login.consultant.ru/link/?req=doc&amp;base=LAW&amp;n=55707&amp;date=20.07.2026&amp;dst=100141&amp;field=134" TargetMode = "External"/><Relationship Id="rId14" Type="http://schemas.openxmlformats.org/officeDocument/2006/relationships/hyperlink" Target="https://login.consultant.ru/link/?req=doc&amp;base=LAW&amp;n=67933&amp;date=20.07.2026&amp;dst=100018&amp;field=134" TargetMode = "External"/><Relationship Id="rId15" Type="http://schemas.openxmlformats.org/officeDocument/2006/relationships/hyperlink" Target="https://login.consultant.ru/link/?req=doc&amp;base=LAW&amp;n=67933&amp;date=20.07.2026&amp;dst=100021&amp;field=134" TargetMode = "External"/><Relationship Id="rId16" Type="http://schemas.openxmlformats.org/officeDocument/2006/relationships/hyperlink" Target="https://login.consultant.ru/link/?req=doc&amp;base=LAW&amp;n=489748&amp;date=20.07.2026&amp;dst=100013&amp;field=134" TargetMode = "External"/><Relationship Id="rId17" Type="http://schemas.openxmlformats.org/officeDocument/2006/relationships/hyperlink" Target="https://login.consultant.ru/link/?req=doc&amp;base=LAW&amp;n=28001&amp;date=20.07.2026&amp;dst=100016&amp;field=134" TargetMode = "External"/><Relationship Id="rId18" Type="http://schemas.openxmlformats.org/officeDocument/2006/relationships/hyperlink" Target="https://login.consultant.ru/link/?req=doc&amp;base=LAW&amp;n=17305&amp;date=20.07.2026&amp;dst=100012&amp;field=134" TargetMode = "External"/><Relationship Id="rId19" Type="http://schemas.openxmlformats.org/officeDocument/2006/relationships/hyperlink" Target="https://login.consultant.ru/link/?req=doc&amp;base=LAW&amp;n=67933&amp;date=20.07.2026&amp;dst=100026&amp;field=134" TargetMode = "External"/><Relationship Id="rId20" Type="http://schemas.openxmlformats.org/officeDocument/2006/relationships/hyperlink" Target="https://login.consultant.ru/link/?req=doc&amp;base=LAW&amp;n=538097&amp;date=20.07.2026&amp;dst=2905&amp;field=134" TargetMode = "External"/><Relationship Id="rId21" Type="http://schemas.openxmlformats.org/officeDocument/2006/relationships/hyperlink" Target="https://login.consultant.ru/link/?req=doc&amp;base=LAW&amp;n=67933&amp;date=20.07.2026&amp;dst=100029&amp;field=134" TargetMode = "External"/><Relationship Id="rId22" Type="http://schemas.openxmlformats.org/officeDocument/2006/relationships/hyperlink" Target="https://login.consultant.ru/link/?req=doc&amp;base=LAW&amp;n=67933&amp;date=20.07.2026&amp;dst=100030&amp;field=134" TargetMode = "External"/><Relationship Id="rId23" Type="http://schemas.openxmlformats.org/officeDocument/2006/relationships/hyperlink" Target="https://login.consultant.ru/link/?req=doc&amp;base=LAW&amp;n=67933&amp;date=20.07.2026&amp;dst=100032&amp;field=134" TargetMode = "External"/><Relationship Id="rId24" Type="http://schemas.openxmlformats.org/officeDocument/2006/relationships/hyperlink" Target="https://login.consultant.ru/link/?req=doc&amp;base=LAW&amp;n=67933&amp;date=20.07.2026&amp;dst=100034&amp;field=134" TargetMode = "External"/><Relationship Id="rId25" Type="http://schemas.openxmlformats.org/officeDocument/2006/relationships/hyperlink" Target="https://login.consultant.ru/link/?req=doc&amp;base=LAW&amp;n=67933&amp;date=20.07.2026&amp;dst=100036&amp;field=134" TargetMode = "External"/><Relationship Id="rId26" Type="http://schemas.openxmlformats.org/officeDocument/2006/relationships/hyperlink" Target="https://login.consultant.ru/link/?req=doc&amp;base=LAW&amp;n=67933&amp;date=20.07.2026&amp;dst=100038&amp;field=134" TargetMode = "External"/><Relationship Id="rId27" Type="http://schemas.openxmlformats.org/officeDocument/2006/relationships/hyperlink" Target="https://login.consultant.ru/link/?req=doc&amp;base=LAW&amp;n=188999&amp;date=20.07.2026" TargetMode = "External"/><Relationship Id="rId28" Type="http://schemas.openxmlformats.org/officeDocument/2006/relationships/hyperlink" Target="https://login.consultant.ru/link/?req=doc&amp;base=LAW&amp;n=67933&amp;date=20.07.2026&amp;dst=100050&amp;field=134" TargetMode = "External"/><Relationship Id="rId29" Type="http://schemas.openxmlformats.org/officeDocument/2006/relationships/hyperlink" Target="https://login.consultant.ru/link/?req=doc&amp;base=LAW&amp;n=67933&amp;date=20.07.2026&amp;dst=100051&amp;field=134" TargetMode = "External"/><Relationship Id="rId30" Type="http://schemas.openxmlformats.org/officeDocument/2006/relationships/hyperlink" Target="https://login.consultant.ru/link/?req=doc&amp;base=LAW&amp;n=67933&amp;date=20.07.2026&amp;dst=100052&amp;field=134" TargetMode = "External"/><Relationship Id="rId31" Type="http://schemas.openxmlformats.org/officeDocument/2006/relationships/hyperlink" Target="https://login.consultant.ru/link/?req=doc&amp;base=LAW&amp;n=511660&amp;date=20.07.2026" TargetMode = "External"/><Relationship Id="rId32" Type="http://schemas.openxmlformats.org/officeDocument/2006/relationships/hyperlink" Target="https://login.consultant.ru/link/?req=doc&amp;base=LAW&amp;n=515330&amp;date=20.07.2026" TargetMode = "External"/><Relationship Id="rId33" Type="http://schemas.openxmlformats.org/officeDocument/2006/relationships/hyperlink" Target="https://login.consultant.ru/link/?req=doc&amp;base=LAW&amp;n=511735&amp;date=20.07.2026" TargetMode = "External"/><Relationship Id="rId34" Type="http://schemas.openxmlformats.org/officeDocument/2006/relationships/hyperlink" Target="https://login.consultant.ru/link/?req=doc&amp;base=LAW&amp;n=143023&amp;date=20.07.2026" TargetMode = "External"/><Relationship Id="rId35" Type="http://schemas.openxmlformats.org/officeDocument/2006/relationships/hyperlink" Target="https://login.consultant.ru/link/?req=doc&amp;base=LAW&amp;n=529662&amp;date=20.07.2026" TargetMode = "External"/><Relationship Id="rId36" Type="http://schemas.openxmlformats.org/officeDocument/2006/relationships/hyperlink" Target="https://login.consultant.ru/link/?req=doc&amp;base=LAW&amp;n=53312&amp;date=20.07.2026" TargetMode = "External"/><Relationship Id="rId37" Type="http://schemas.openxmlformats.org/officeDocument/2006/relationships/hyperlink" Target="https://login.consultant.ru/link/?req=doc&amp;base=LAW&amp;n=499944&amp;date=20.07.2026" TargetMode = "External"/><Relationship Id="rId38" Type="http://schemas.openxmlformats.org/officeDocument/2006/relationships/hyperlink" Target="https://login.consultant.ru/link/?req=doc&amp;base=LAW&amp;n=34800&amp;date=20.07.2026" TargetMode = "External"/><Relationship Id="rId39" Type="http://schemas.openxmlformats.org/officeDocument/2006/relationships/hyperlink" Target="https://login.consultant.ru/link/?req=doc&amp;base=LAW&amp;n=55707&amp;date=20.07.2026" TargetMode = "External"/><Relationship Id="rId40" Type="http://schemas.openxmlformats.org/officeDocument/2006/relationships/hyperlink" Target="https://login.consultant.ru/link/?req=doc&amp;base=LAW&amp;n=336509&amp;date=20.07.2026" TargetMode = "External"/><Relationship Id="rId41" Type="http://schemas.openxmlformats.org/officeDocument/2006/relationships/hyperlink" Target="https://login.consultant.ru/link/?req=doc&amp;base=LAW&amp;n=27352&amp;date=20.07.2026" TargetMode = "External"/><Relationship Id="rId42" Type="http://schemas.openxmlformats.org/officeDocument/2006/relationships/hyperlink" Target="https://login.consultant.ru/link/?req=doc&amp;base=LAW&amp;n=14891&amp;date=20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13.07.2001 N 18
(ред. от 27.03.2007)
"О введении в действие Санитарных правил - СП 1.1.1058-01"
(вместе с "СП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правила", утв. Главным государственным санитарным врачом РФ 10.07.2001)
(Зарегистрировано в Минюсте РФ 30.10.2001 N 3000)</dc:title>
  <dcterms:created xsi:type="dcterms:W3CDTF">2026-07-20T09:12:36Z</dcterms:created>
</cp:coreProperties>
</file>