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Приказ Роспотребнадзора от 19.07.2007 N 224</w:t>
              <w:br/>
              <w:t xml:space="preserve">(ред. от 16.11.2018)</w:t>
              <w:br/>
              <w:t xml:space="preserve">"О санитарно-эпидемиологических экспертизах, обследованиях, исследованиях, испытаниях и токсикологических, гигиенических и иных видах оценок"</w:t>
              <w:br/>
              <w:t xml:space="preserve">(вместе с "Порядком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оценок", "Порядком выдачи санитарно-эпидемиологических заключений", "Положением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документации")</w:t>
              <w:br/>
              <w:t xml:space="preserve">(Зарегистрировано в Минюсте России 20.07.2007 N 9866)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20 июля 2007 г. N 9866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И СОЦИАЛЬНОГО РАЗВИТИЯ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НАДЗОРУ В СФЕРЕ ЗАЩИТЫ</w:t>
      </w:r>
    </w:p>
    <w:p>
      <w:pPr>
        <w:pStyle w:val="2"/>
        <w:jc w:val="center"/>
      </w:pPr>
      <w:r>
        <w:rPr>
          <w:sz w:val="24"/>
        </w:rPr>
        <w:t xml:space="preserve">ПРАВ ПОТРЕБИТЕЛЕЙ И БЛАГОПОЛУЧИЯ ЧЕЛОВЕКА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19 июля 2007 г. N 224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САНИТАРНО-ЭПИДЕМИОЛОГИЧЕСКИХ ЭКСПЕРТИЗАХ, ОБСЛЕДОВАНИЯХ,</w:t>
      </w:r>
    </w:p>
    <w:p>
      <w:pPr>
        <w:pStyle w:val="2"/>
        <w:jc w:val="center"/>
      </w:pPr>
      <w:r>
        <w:rPr>
          <w:sz w:val="24"/>
        </w:rPr>
        <w:t xml:space="preserve">ИССЛЕДОВАНИЯХ, ИСПЫТАНИЯХ И ТОКСИКОЛОГИЧЕСКИХ,</w:t>
      </w:r>
    </w:p>
    <w:p>
      <w:pPr>
        <w:pStyle w:val="2"/>
        <w:jc w:val="center"/>
      </w:pPr>
      <w:r>
        <w:rPr>
          <w:sz w:val="24"/>
        </w:rPr>
        <w:t xml:space="preserve">ГИГИЕНИЧЕСКИХ И ИНЫХ ВИДАХ ОЦЕНОК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Роспотребнадзора от 30.04.2009 </w:t>
            </w:r>
            <w:hyperlink w:history="0" r:id="rId8" w:tooltip="Приказ Роспотребнадзора от 30.04.2009 N 359 &quot;О внесении изменений в Приказ Роспотребнадзора от 19.07.2007 N 224&quot; (Зарегистрировано в Минюсте РФ 09.06.2009 N 14054) {КонсультантПлюс}">
              <w:r>
                <w:rPr>
                  <w:sz w:val="24"/>
                  <w:color w:val="0000ff"/>
                </w:rPr>
                <w:t xml:space="preserve">N 359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12.08.2010 </w:t>
            </w:r>
            <w:hyperlink w:history="0" r:id="rId9" w:tooltip="Приказ Роспотребнадзора от 12.08.2010 N 309 &quot;О внесении изменений в Приказ Роспотребнадзора от 19.07.2007 N 224&quot; (Зарегистрировано в Минюсте РФ 07.09.2010 N 18366) {КонсультантПлюс}">
              <w:r>
                <w:rPr>
                  <w:sz w:val="24"/>
                  <w:color w:val="0000ff"/>
                </w:rPr>
                <w:t xml:space="preserve">N 309</w:t>
              </w:r>
            </w:hyperlink>
            <w:r>
              <w:rPr>
                <w:sz w:val="24"/>
                <w:color w:val="392c69"/>
              </w:rPr>
              <w:t xml:space="preserve">, от 22.07.2016 </w:t>
            </w:r>
            <w:hyperlink w:history="0" r:id="rId10" w:tooltip="Приказ Роспотребнадзора от 22.07.2016 N 813 (ред. от 08.08.2022) &quot;О внесении изменений в отдельные приказы Роспотребнадзора, регулирующие вопросы предоставления государственных услуг, проведения санитарно-эпидемиологических экспертиз и осуществления лицензионного контроля&quot; (Зарегистрировано в Минюсте России 26.09.2016 N 43802) {КонсультантПлюс}">
              <w:r>
                <w:rPr>
                  <w:sz w:val="24"/>
                  <w:color w:val="0000ff"/>
                </w:rPr>
                <w:t xml:space="preserve">N 813</w:t>
              </w:r>
            </w:hyperlink>
            <w:r>
              <w:rPr>
                <w:sz w:val="24"/>
                <w:color w:val="392c69"/>
              </w:rPr>
              <w:t xml:space="preserve">, от 04.04.2017 </w:t>
            </w:r>
            <w:hyperlink w:history="0" r:id="rId11" w:tooltip="Приказ Роспотребнадзора от 04.04.2017 N 208 &quot;О внесении изменений в Порядок выдачи санитарно-эпидемиологических заключений&quot; (Зарегистрировано в Минюсте России 24.04.2017 N 46463) {КонсультантПлюс}">
              <w:r>
                <w:rPr>
                  <w:sz w:val="24"/>
                  <w:color w:val="0000ff"/>
                </w:rPr>
                <w:t xml:space="preserve">N 208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01.12.2017 </w:t>
            </w:r>
            <w:hyperlink w:history="0" r:id="rId12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      <w:r>
                <w:rPr>
                  <w:sz w:val="24"/>
                  <w:color w:val="0000ff"/>
                </w:rPr>
                <w:t xml:space="preserve">N 1117</w:t>
              </w:r>
            </w:hyperlink>
            <w:r>
              <w:rPr>
                <w:sz w:val="24"/>
                <w:color w:val="392c69"/>
              </w:rPr>
              <w:t xml:space="preserve">, от 16.11.2018 </w:t>
            </w:r>
            <w:hyperlink w:history="0" r:id="rId13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      <w:r>
                <w:rPr>
                  <w:sz w:val="24"/>
                  <w:color w:val="0000ff"/>
                </w:rPr>
                <w:t xml:space="preserve">N 950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2006, N 52 (ч. I), ст. 5498; 2007, N 1 (ч. I), ст. 21; 2007, N 1 (ч. I), ст. 29; 2007, N 27, ст. 3213), от 8 августа 2001 г. </w:t>
      </w:r>
      <w:hyperlink w:history="0" r:id="rId15" w:tooltip="Федеральный закон от 08.08.2001 N 134-ФЗ (ред. от 30.12.2006, с изм. от 22.12.2008) &quot;О защите прав юридических лиц и индивидуальных предпринимателей при проведении государственного контроля (надзора)&quot; ------------ Утратил силу или отменен {КонсультантПлюс}">
        <w:r>
          <w:rPr>
            <w:sz w:val="24"/>
            <w:color w:val="0000ff"/>
          </w:rPr>
          <w:t xml:space="preserve">N 134-ФЗ</w:t>
        </w:r>
      </w:hyperlink>
      <w:r>
        <w:rPr>
          <w:sz w:val="24"/>
        </w:rPr>
        <w:t xml:space="preserve"> "О защите прав юридических лиц и индивидуальных предпринимателей при проведении государственного надзора (контроля)" (Собрание законодательства Российской Федерации, 2001, N 33 (ч. I), ст. 3436; 2002, N 44, ст. 4297; 2003, N 2, ст. 169; N 40, ст. 3820; 2004, N 35, ст. 3607; 2005, N 19, ст. 1752; N 27, ст. 2719; 2006, N 1, ст. 17; 2007, N 1 (ч. I), ст. 29), </w:t>
      </w:r>
      <w:hyperlink w:history="0" r:id="rId16" w:tooltip="Постановление Правительства РФ от 30.06.2004 N 322 (ред. от 02.04.2025) &quot;Об утверждении Положения о Федеральной службе по надзору в сфере защиты прав потребителей и благополучия человека&quot;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Федеральной службе по надзору в сфере защиты прав потребителей и благополучия человека, утвержденным Постановлением Правительства Российской Федерации от 30 июня 2004 года N 322 (Собрание законодательства Российской Федерации, 2004, N 28, ст. 2899; 2006, N 22, ст. 2337; 2006, N 52 (ч. III), ст. 5587); </w:t>
      </w:r>
      <w:hyperlink w:history="0" r:id="rId17" w:tooltip="Постановление Правительства РФ от 15.09.2005 N 569 (ред. от 21.04.2010) &quot;О Положении об осуществлении государственного санитарно-эпидемиологического надзора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15.09.2005 N 569 "О положении об осуществлении государственного санитарно-эпидемиологического надзора" (Собрание законодательства Российской Федерации, 2005, N 39, ст. 3953), в целях обеспечения санитарно-эпидемиологического благополучия населения, защиты прав потребителей, упорядочения проведения санитарно-эпидемиологических экспертиз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</w:t>
      </w:r>
      <w:hyperlink w:history="0" w:anchor="P48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 (приложение N 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</w:t>
      </w:r>
      <w:hyperlink w:history="0" w:anchor="P145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выдачи санитарно-эпидемиологических заключений (приложение N 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</w:t>
      </w:r>
      <w:hyperlink w:history="0" w:anchor="P252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 (приложение N 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Поручить: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ФБУЗ "Информационно-методический центр" Роспотребнадзора: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Приказ Роспотребнадзора от 22.07.2016 N 813 (ред. от 08.08.2022) &quot;О внесении изменений в отдельные приказы Роспотребнадзора, регулирующие вопросы предоставления государственных услуг, проведения санитарно-эпидемиологических экспертиз и осуществления лицензионного контроля&quot; (Зарегистрировано в Минюсте России 26.09.2016 N 43802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Роспотребнадзора от 22.07.2016 N 813)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2.1.1. Исключен. - </w:t>
      </w:r>
      <w:hyperlink w:history="0" r:id="rId19" w:tooltip="Приказ Роспотребнадзора от 22.07.2016 N 813 (ред. от 08.08.2022) &quot;О внесении изменений в отдельные приказы Роспотребнадзора, регулирующие вопросы предоставления государственных услуг, проведения санитарно-эпидемиологических экспертиз и осуществления лицензионного контроля&quot; (Зарегистрировано в Минюсте России 26.09.2016 N 43802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22.07.2016 N 813.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2.1.2. Ведение реестра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2.1.3. Организацию изготовления, распространение для нужд Федеральной службы по надзору в сфере защиты прав потребителей и благополучия человека и ее территориальных органов бланков свидетельств о государственной регистрации, санитарно-эпидемиологических заключений, имеющих установленные степени защиты.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 силу </w:t>
      </w:r>
      <w:hyperlink w:history="0" r:id="rId20" w:tooltip="Приказ Роспотребнадзора от 21.11.2005 N 776 &quot;О санитарно-эпидемиологической экспертизе видов деятельности (работ, услуг), продукции, проектной документации&quot; (вместе с &quot;Порядком проведения санитарно-эпидемиологических экспертиз, расследований, обследований, исследований, испытаний и токсикологических, гигиенических и иных видов оценок&quot;, &quot;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надзору в сфере защиты прав потребителей и благополучия человека от 21.11.2005 N 776 "О санитарно-эпидемиологической экспертизе видов деятельности (работ, услуг), продукции, проектной документации" (зарегистрирован Минюстом России 07.12.2005 N 7245).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руководителя Федеральной службы по надзору в сфере защиты прав потребителей и благополучия человека Н.В. Шестопалова.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Г.Г.ОНИЩЕНКО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Роспотребнадзора</w:t>
      </w:r>
    </w:p>
    <w:p>
      <w:pPr>
        <w:pStyle w:val="0"/>
        <w:jc w:val="right"/>
      </w:pPr>
      <w:r>
        <w:rPr>
          <w:sz w:val="24"/>
        </w:rPr>
        <w:t xml:space="preserve">от 19.07.2007 N 224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8" w:name="P48"/>
    <w:bookmarkEnd w:id="48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ОРГАНИЗАЦИИ И ПРОВЕДЕНИЯ САНИТАРНО-ЭПИДЕМИОЛОГИЧЕСКИХ</w:t>
      </w:r>
    </w:p>
    <w:p>
      <w:pPr>
        <w:pStyle w:val="2"/>
        <w:jc w:val="center"/>
      </w:pPr>
      <w:r>
        <w:rPr>
          <w:sz w:val="24"/>
        </w:rPr>
        <w:t xml:space="preserve">ЭКСПЕРТИЗ, ОБСЛЕДОВАНИЙ, ИССЛЕДОВАНИЙ, ИСПЫТАНИЙ</w:t>
      </w:r>
    </w:p>
    <w:p>
      <w:pPr>
        <w:pStyle w:val="2"/>
        <w:jc w:val="center"/>
      </w:pPr>
      <w:r>
        <w:rPr>
          <w:sz w:val="24"/>
        </w:rPr>
        <w:t xml:space="preserve">И ТОКСИКОЛОГИЧЕСКИХ, ГИГИЕНИЧЕСКИХ И ИНЫХ ВИДОВ ОЦЕНОК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Роспотребнадзора от 01.12.2017 </w:t>
            </w:r>
            <w:hyperlink w:history="0" r:id="rId21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      <w:r>
                <w:rPr>
                  <w:sz w:val="24"/>
                  <w:color w:val="0000ff"/>
                </w:rPr>
                <w:t xml:space="preserve">N 1117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16.11.2018 </w:t>
            </w:r>
            <w:hyperlink w:history="0" r:id="rId22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      <w:r>
                <w:rPr>
                  <w:sz w:val="24"/>
                  <w:color w:val="0000ff"/>
                </w:rPr>
                <w:t xml:space="preserve">N 950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требования к организации и проведению санитарно-эпидемиологических экспертиз, обследований, исследований, испытаний и токсикологических, гигиенических и иных видов оценок проектной документации, объектов хозяйственной и иной деятельности, продукции, видов деятельности (работ, услуг).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Порядке используются следующие термины и определения: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Санитарно-эпидемиологическая экспертиза - деятельность Федеральной службы по надзору в сфере защиты прав потребителей и благополучия человека, ее территориальных органов, структурных подразделений и федеральных государственных учреждений федеральных органов исполнительной власти, осуществляющих государственный санитарно-эпидемиологический надзор в Вооруженных Силах Российской Федерации, других войсках, воинских формированиях и органах, на объектах обороны и оборонного производства, безопасности, внутренних дел и иного специального назначения, в организациях отдельных отраслей промышленности (далее - органов и учреждений, осуществляющих государственный санитарно-эпидемиологический надзор), федеральных государственных учреждений здравоохранения - центров гигиены и эпидемиологии, а также других организаций, аккредитованных в установленном порядке, по установлению соответствия (несоответствия) проектной и иной документации, объектов хозяйственной и иной деятельности, продукции, работ, услуг, предусмотренных </w:t>
      </w:r>
      <w:hyperlink w:history="0" r:id="rId23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статьями 12</w:t>
        </w:r>
      </w:hyperlink>
      <w:r>
        <w:rPr>
          <w:sz w:val="24"/>
        </w:rPr>
        <w:t xml:space="preserve">, </w:t>
      </w:r>
      <w:hyperlink w:history="0" r:id="rId24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, </w:t>
      </w:r>
      <w:hyperlink w:history="0" r:id="rId25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15</w:t>
        </w:r>
      </w:hyperlink>
      <w:r>
        <w:rPr>
          <w:sz w:val="24"/>
        </w:rPr>
        <w:t xml:space="preserve"> - </w:t>
      </w:r>
      <w:hyperlink w:history="0" r:id="rId26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28</w:t>
        </w:r>
      </w:hyperlink>
      <w:r>
        <w:rPr>
          <w:sz w:val="24"/>
        </w:rPr>
        <w:t xml:space="preserve">, </w:t>
      </w:r>
      <w:hyperlink w:history="0" r:id="rId27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40</w:t>
        </w:r>
      </w:hyperlink>
      <w:r>
        <w:rPr>
          <w:sz w:val="24"/>
        </w:rPr>
        <w:t xml:space="preserve"> и </w:t>
      </w:r>
      <w:hyperlink w:history="0" r:id="rId2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41</w:t>
        </w:r>
      </w:hyperlink>
      <w:r>
        <w:rPr>
          <w:sz w:val="24"/>
        </w:rPr>
        <w:t xml:space="preserve"> Федерального закона от 30.03.1999 N 52-ФЗ "О санитарно-эпидемиологическом благополучии населения", техническим регламентам, государственным санитарно-эпидемиологическим правилам и нормативам;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Санитарно-эпидемиологическое обследование - деятельность органов и учреждений, уполномоченных осуществлять государственный санитарно-эпидемиологический надзор, федеральных государственных учреждений здравоохранения - центров гигиены и эпидемиологии, других организаций, аккредитованных в установленном порядке, по установлению соответствия (несоответствия) требованиям технических регламентов, государственных санитарно-эпидемиологических правил и нормативов производственных, общественных помещений, зданий, сооружений, оборудования, транспорта, технологического оборудования, технологических процессов, рабочих мест;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Санитарно-эпидемиологическое исследование - деятельность федеральных государственных учреждений здравоохранения - центров гигиены и эпидемиологии, а также других организаций, аккредитованных в установленном порядке, по определению свойств исследуемого объекта, его качественных и количественных характеристик, а также по установлению причинно-следственных связей между факторами среды обитания и здоровьем населения с использованием утвержденных методов, методик выполнения измерений и типов средств измерений;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Санитарно-эпидемиологическое испытание - установление соответствия (несоответствия) характеристик испытываемого объекта требованиям технических регламентов, государственных санитарно-эпидемиологических правил и нормативов федеральными государственными учреждениями здравоохранения - центрами гигиены и эпидемиологии, другими организациями, аккредитованными в установленном порядке;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Санитарно-эпидемиологическая оценка - действия органов и учреждений, уполномоченных осуществлять государственный санитарно-эпидемиологический надзор, федеральных государственных учреждений здравоохранения - центров гигиены и эпидемиологии, других организаций, аккредитованных в установленном порядке, по установлению вредного воздействия на человека факторов среды обитания, определению степени этого воздействия и прогнозированию санитарно-эпидемиологической обстановки;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Санитарно-эпидемиологическое заключение - документ, удостоверяющий соответствие (несоответствие) государственным санитарно-эпидемиологическим правилам и нормативам факторов среды обитания, хозяйственной и иной деятельности, продукции, работ и услуг, а также проектов нормативных актов, эксплуатационной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Экспертное заключение - документ, выдаваемый федеральными государственными учреждениями здравоохранения - центрами гигиены и эпидемиологии, другими аккредитованными в установленном порядке организациями, экспертами, подтверждающий проведение санитарно-эпидемиологической экспертизы, обследования, исследования, испытания и токсикологических, гигиенических и иных видов оценок в соответствии с техническими регламентами, государственными санитарно-эпидемиологическими правилами и нормативами, с использованием методов и методик, утвержденных в установленном порядке, и содержащий обоснованные заключения о соответствии (несоответствии) предмета санитарно-эпидемиологической экспертизы, обследования, исследования, испытания и токсикологических, гигиенических и иных видов оценок государственным санитарно-эпидемиологическим правилам и нормативам, техническим регламентам.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Протокол исследования, испытания - документ, удостоверяющий факт проведения исследования, испытания, содержащий порядок их проведения и полученные результаты.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 исследований (испытаний) и измерений - правила применения определенных принципов и средств исследований, испытаний и измерений.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Методика исследований (испытаний) и измерений - организационно-методический документ, включающий метод исследований, испытаний и измерений, средства и условия испытаний, отбор проб, алгоритмы выполнения операций по определению одной или нескольких взаимосвязанных характеристик свойств объекта, формы представления данных и оценивания точности, достоверности результатов, требования техники безопасности и охраны окружающей среды.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Для санитарно-эпидемиологической экспертизы могут привлекаться научно-исследовательские и иные </w:t>
      </w:r>
      <w:hyperlink w:history="0" r:id="rId29" w:tooltip="Приказ Роспотребнадзора от 12.11.2007 N 319 (ред. от 24.01.2008) &quot;О перечне организаций, осуществляющих санитарно-эпидемиологические экспертизы&quot; (Зарегистрировано в Минюсте РФ 03.12.2007 N 10603) {КонсультантПлюс}">
        <w:r>
          <w:rPr>
            <w:sz w:val="24"/>
            <w:color w:val="0000ff"/>
          </w:rPr>
          <w:t xml:space="preserve">организации</w:t>
        </w:r>
      </w:hyperlink>
      <w:r>
        <w:rPr>
          <w:sz w:val="24"/>
        </w:rPr>
        <w:t xml:space="preserve">, аккредитованные в установленном порядке.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Порядок проведения санитарно-эпидемиологических</w:t>
      </w:r>
    </w:p>
    <w:p>
      <w:pPr>
        <w:pStyle w:val="2"/>
        <w:jc w:val="center"/>
      </w:pPr>
      <w:r>
        <w:rPr>
          <w:sz w:val="24"/>
        </w:rPr>
        <w:t xml:space="preserve">экспертиз, обследований, исследований, испытаний</w:t>
      </w:r>
    </w:p>
    <w:p>
      <w:pPr>
        <w:pStyle w:val="2"/>
        <w:jc w:val="center"/>
      </w:pPr>
      <w:r>
        <w:rPr>
          <w:sz w:val="24"/>
        </w:rPr>
        <w:t xml:space="preserve">и токсикологических, гигиенических и иных видов оценок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76" w:name="P76"/>
    <w:bookmarkEnd w:id="76"/>
    <w:p>
      <w:pPr>
        <w:pStyle w:val="0"/>
        <w:ind w:firstLine="540"/>
        <w:jc w:val="both"/>
      </w:pPr>
      <w:r>
        <w:rPr>
          <w:sz w:val="24"/>
        </w:rPr>
        <w:t xml:space="preserve">4. Основаниями для проведения санитарно-эпидемиологических экспертиз, обследований, исследований, испытаний и токсикологических, гигиенических и иных видов оценок могут быть: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предписания главных государственных санитарных врачей или их заместителей, выдаваемые на основании </w:t>
      </w:r>
      <w:hyperlink w:history="0" r:id="rId30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подпункта 4 пункта 1 статьи 51</w:t>
        </w:r>
      </w:hyperlink>
      <w:r>
        <w:rPr>
          <w:sz w:val="24"/>
        </w:rPr>
        <w:t xml:space="preserve"> Федерального закона от 30.03.1999 N 52-ФЗ "О санитарно-эпидемиологическом благополучии населения";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определения, вынесенные должностными лицами в соответствии с </w:t>
      </w:r>
      <w:hyperlink w:history="0" r:id="rId31" w:tooltip="&quot;Кодекс Российской Федерации об административных правонарушениях&quot; от 30.12.2001 N 195-ФЗ (ред. от 04.07.2026) (с изм. и доп., вступ. в силу с 07.07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об административных правонарушениях;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заявления граждан, индивидуальных предпринимателей, юридических лиц о проведении санитарно-эпидемиологических экспертиз.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Санитарно-эпидемиологические экспертизы, обследования, исследования, испытания и токсикологические, гигиенические и иные виды оценок в целях государственного санитарно-эпидемиологического надзора, лицензирования, социально-гигиенического мониторинга, - проводятся без взимания платы на основании предписаний и определений, указанных в </w:t>
      </w:r>
      <w:hyperlink w:history="0" w:anchor="P76" w:tooltip="4. Основаниями для проведения санитарно-эпидемиологических экспертиз, обследований, исследований, испытаний и токсикологических, гигиенических и иных видов оценок могут быть:">
        <w:r>
          <w:rPr>
            <w:sz w:val="24"/>
            <w:color w:val="0000ff"/>
          </w:rPr>
          <w:t xml:space="preserve">п. 4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иных случаях санитарно-эпидемиологические экспертизы, обследования, исследования, испытания и токсикологические, гигиенические и иные виды оценок могут проводиться по заявлениям граждан, индивидуальных предпринимателей, юридических лиц, органов государственной власти о проведении санитарно-эпидемиологических экспертиз на договорной основе.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Срок проведения санитарно-эпидемиологических экспертиз по заявлению гражданина, индивидуального предпринимателя, юридического лица определяется в зависимости от вида и объема исследований конкретного вида продукции, вида деятельности, работ, услуг и не может превышать двух месяцев.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проведения санитарно-эпидемиологической экспертизы соответствия размещения объектов, указанных в </w:t>
      </w:r>
      <w:hyperlink w:history="0" r:id="rId32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части 3 статьи 4</w:t>
        </w:r>
      </w:hyperlink>
      <w:r>
        <w:rPr>
          <w:sz w:val="24"/>
        </w:rPr>
        <w:t xml:space="preserve"> Федерального закона от 01.07.2017 N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 &lt;1&gt; (далее - Федеральный закон N 135-ФЗ, Объект) требованиям законодательства в области обеспечения санитарно-эпидемиологического благополучия населения не может превышать 20 дней.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3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01.12.2017 N 1117)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Собрание законодательства Российской Федерации, 2017, N 27, ст. 3932.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34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01.12.2017 N 1117)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Срок проведения санитарно-эпидемиологической экспертизы проекта санитарно-защитной зоны не может превышать 30 календарных дней.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5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16.11.2018 N 950)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проведении санитарно-эпидемиологических экспертиз, обследований, исследований, испытаний и токсикологических, гигиенических и иных видов оценок необходимо руководствоваться техническими регламентами, государственными санитарно-эпидемиологическими правилами и нормативами и использовать методы, методики выполнения измерений и типы средств измерений, утвержденные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Результаты санитарно-эпидемиологических экспертиз, обследований, исследований, испытаний и токсикологических, гигиенических и иных видов оценок оформляются в виде экспертного заключения, акта обследования, протокола исследований (испытаний).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Санитарно-эпидемиологическая экспертиза включает: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экспертизы представленных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проведение лабораторных и инструментальных исследований и испытаний;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обследование объекта (при санитарно-эпидемиологической экспертизе объектов).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Для проведения санитарно-эпидемиологической экспертизы продукции представляются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отечественной продукции: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нормативные и/или технические документы (технические условия, технологические инструкции, рецептуры, стандарты организаций и др.) на продукцию, согласованные в установленном порядке, или нормативные и/или технические документы (технические условия, технологические инструкции, рецептуры и др.), ранее не согласованные, по которым предполагается изготавливать продукцию;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санитарно-эпидемиологическое заключение о соответствии технических документов требованиям государственных санитарно-эпидемиологических правил и нормативов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санитарно-эпидемиологическое заключение о соответствии условий производства требованиям государственных санитарно-эпидемиологических правил и нормативов (в случаях, предусмотренных законодательством в области обеспечения санитарно-эпидемиологического благополучия населения);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протоколы исследований (испытаний) продукции (при их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образцы продукции, необходимые для санитарно-эпидемиологической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потребительская (или тарная) этикетка или их макеты;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акт отбора образцов продукции, поступившей на санитарно-эпидемиологическую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выписка из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импортной продукции: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 организации-изготовителя, по которым осуществляется изготовление импортной продукции;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документы, выданные уполномоченными органами страны происхождения продукции, подтверждающие ее безопасность для человека;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протоколы испытаний (исследований) продукции (при их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образцы продукции в количестве, необходимом для санитарно-эпидемиологической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акт отбора образцов продукции, поступившей на санитарно-эпидемиологическую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потребительская (или тарная) этикетка или их макеты;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техническое описание продукции с указанием условий применения (использования), другие нормативные и технические документы о составе и условиях применения;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контракт (договор) или сведения о контракте (договоре) на поставку продукции (при необходимости).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Документы на иностранных языках, предоставляемые для цели проведения санитарно-эпидемиологической экспертизы, должны быть переведены на русский язык, копии документов и их переводы должны быть заверены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Для проведения санитарно-эпидемиологической экспертизы проектной документации представляются заявление и проектная документация с ее обоснованием.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В целях выдачи санитарно-эпидемиологического заключения о соответствии (не соответствии) размещения Объекта предоставляются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заявление с указанием кадастрового номера земельного участка, на котором предусматривается размещение Объекта (при наличии), и сведений о функциональном назначении Объекта с указанием его основных технико-экономических параметров - предельной высоты, площади застройки (для объектов социального и жилищного назначения), типов водоснабжения и водоотведения, класса опасности &lt;2&gt;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 соответствии с </w:t>
      </w:r>
      <w:hyperlink w:history="0" r:id="rId36" w:tooltip="Постановление Главного государственного санитарного врача РФ от 25.09.2007 N 74 (ред. от 29.12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sz w:val="24"/>
            <w:color w:val="0000ff"/>
          </w:rPr>
          <w:t xml:space="preserve">санитарными правилами</w:t>
        </w:r>
      </w:hyperlink>
      <w:r>
        <w:rPr>
          <w:sz w:val="24"/>
        </w:rPr>
        <w:t xml:space="preserve"> СанПиН 2.2.1/2.1.1.1200-03 "Санитарно-защитные зоны и санитарная классификация предприятий, сооружений и иных объектов", утвержденными постановлением Главного государственного санитарного врача Российской Федерации от 25.09.2007 N 74, зарегистрированным Минюстом России 25.01.2008, регистрационный номер 10995, с изменениями, внесенными постановлениями Главного государственного санитарного врача Российской Федерации от 10.04.2008 N 25 (зарегистрировано Минюстом России 07.05.2008, регистрационный N 11637); от 06.10.2009 N 61 (зарегистрировано Минюстом России 27.10.2009, регистрационный N 15115); от 09.09.2010 N 122 (зарегистрировано Минюстом России 12.10.2010, регистрационный N 18699); от 25.04.2014 N 31 (зарегистрировано Минюстом России 20.05.2014, регистрационный N 32330).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2) градостроительный план земельного участка, на котором предусматривается размещение Объекта (в случае подготовки проектной документации линейного объекта проект планировки территории и проект межевания территории, на которой размещается Объект), с информацией о расположении данного земельного участка (территории) в пределах границ, предусмотренных </w:t>
      </w:r>
      <w:hyperlink w:history="0" r:id="rId37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частями 1</w:t>
        </w:r>
      </w:hyperlink>
      <w:r>
        <w:rPr>
          <w:sz w:val="24"/>
        </w:rPr>
        <w:t xml:space="preserve"> или </w:t>
      </w:r>
      <w:hyperlink w:history="0" r:id="rId38" w:tooltip="Федеральный закон от 01.07.2017 N 135-ФЗ (ред. от 31.07.2025) &quot;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&quot; {КонсультантПлюс}">
        <w:r>
          <w:rPr>
            <w:sz w:val="24"/>
            <w:color w:val="0000ff"/>
          </w:rPr>
          <w:t xml:space="preserve">2 статьи 4</w:t>
        </w:r>
      </w:hyperlink>
      <w:r>
        <w:rPr>
          <w:sz w:val="24"/>
        </w:rPr>
        <w:t xml:space="preserve"> Федерального закона N 135-ФЗ;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экспертное заключение о соответствии (не соответствии) размещения Объекта санитарно-эпидемиологическим требованиям по результатам санитарно-эпидемиологической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санитарно-защитная зона аэродрома не установлена либо санитарно-защитная зона аэродрома установлена, но земельный участок, на котором предусматривается размещение Объекта, не входит в границы данной зоны, к экспертному заключению прилагаются протоколы исследований (испытаний) качества атмосферного воздуха, уровней шума и электромагнитного излучения, выполненных аккредитованной организацией.</w:t>
      </w:r>
    </w:p>
    <w:p>
      <w:pPr>
        <w:pStyle w:val="0"/>
        <w:jc w:val="both"/>
      </w:pPr>
      <w:r>
        <w:rPr>
          <w:sz w:val="24"/>
        </w:rPr>
        <w:t xml:space="preserve">(п. 12.1 введен </w:t>
      </w:r>
      <w:hyperlink w:history="0" r:id="rId39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01.12.2017 N 1117)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Для проведения санитарно-эпидемиологической экспертизы видов деятельности (работ, услуг) представляются заявление о проведении санитарно-эпидемиологической экспертизы или иные основания, указанные в </w:t>
      </w:r>
      <w:hyperlink w:history="0" w:anchor="P76" w:tooltip="4. Основаниями для проведения санитарно-эпидемиологических экспертиз, обследований, исследований, испытаний и токсикологических, гигиенических и иных видов оценок могут быть:">
        <w:r>
          <w:rPr>
            <w:sz w:val="24"/>
            <w:color w:val="0000ff"/>
          </w:rPr>
          <w:t xml:space="preserve">п. 4</w:t>
        </w:r>
      </w:hyperlink>
      <w:r>
        <w:rPr>
          <w:sz w:val="24"/>
        </w:rPr>
        <w:t xml:space="preserve"> настоящего Порядка, правоустанавливающие документы или их копии.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Действия (бездействие) должностных лиц при оформлении санитарно-эпидемиологических заключений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Жалобы относительно санитарно-эпидемиологических экспертиз, обследований, исследований, испытаний и токсикологических, гигиенических и иных видов оценок разрешаются в порядке, установленном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Роспотребнадзора</w:t>
      </w:r>
    </w:p>
    <w:p>
      <w:pPr>
        <w:pStyle w:val="0"/>
        <w:jc w:val="right"/>
      </w:pPr>
      <w:r>
        <w:rPr>
          <w:sz w:val="24"/>
        </w:rPr>
        <w:t xml:space="preserve">от 19.07.2007 N 224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О порядке выдачи санитарно-эпидемиологических заключений см. также </w:t>
            </w:r>
            <w:hyperlink w:history="0" r:id="rId40" w:tooltip="&lt;Письмо&gt; Роспотребнадзора от 29.06.2010 N 01/9646-0-32 &quot;О вступлении в силу Соглашения таможенного союза по санитарным мерам&quot; {КонсультантПлюс}">
              <w:r>
                <w:rPr>
                  <w:sz w:val="24"/>
                  <w:color w:val="0000ff"/>
                </w:rPr>
                <w:t xml:space="preserve">письмо</w:t>
              </w:r>
            </w:hyperlink>
            <w:r>
              <w:rPr>
                <w:sz w:val="24"/>
                <w:color w:val="392c69"/>
              </w:rPr>
              <w:t xml:space="preserve"> Роспотребнадзора от 29.06.2010 N 01/9646-0-32.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По вопросу, касающемуся отнесения товаров, поступающих на таможенную территорию, к товарам, указанным в разделах II и III Единого перечня, см. письма ФТС РФ от 01.12.2010 </w:t>
            </w:r>
            <w:hyperlink w:history="0" r:id="rId41" w:tooltip="&lt;Письмо&gt; ФТС РФ от 01.12.2010 N 14-82/58481 &quot;О направлении информации&quot; (вместе с &lt;Письмом&gt; Роспотребнадзора от 24.11.2010 N 01/16571-0-23 &quot;О реализации Соглашения Таможенного союза по санитарным мерам&quot;) {КонсультантПлюс}">
              <w:r>
                <w:rPr>
                  <w:sz w:val="24"/>
                  <w:color w:val="0000ff"/>
                </w:rPr>
                <w:t xml:space="preserve">N 14-82/58481</w:t>
              </w:r>
            </w:hyperlink>
            <w:r>
              <w:rPr>
                <w:sz w:val="24"/>
                <w:color w:val="392c69"/>
              </w:rPr>
              <w:t xml:space="preserve">, Роспотребнадзора </w:t>
            </w:r>
            <w:hyperlink w:history="0" r:id="rId42" w:tooltip="&lt;Письмо&gt; Роспотребнадзора N 01/11144-10-32, ФТС РФ N 01-11/36775 от 27.07.2010 &quot;О применении Соглашения таможенного союза по санитарным мерам&quot; {КонсультантПлюс}">
              <w:r>
                <w:rPr>
                  <w:sz w:val="24"/>
                  <w:color w:val="0000ff"/>
                </w:rPr>
                <w:t xml:space="preserve">N 01/11144-10-32</w:t>
              </w:r>
            </w:hyperlink>
            <w:r>
              <w:rPr>
                <w:sz w:val="24"/>
                <w:color w:val="392c69"/>
              </w:rPr>
              <w:t xml:space="preserve">, ФТС РФ N 01-11/36775 от 27.07.2010.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45" w:name="P145"/>
    <w:bookmarkEnd w:id="145"/>
    <w:p>
      <w:pPr>
        <w:pStyle w:val="2"/>
        <w:spacing w:before="300" w:lineRule="auto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ВЫДАЧИ САНИТАРНО-ЭПИДЕМИОЛОГИЧЕСКИХ ЗАКЛЮЧЕНИЙ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Роспотребнадзора от 30.04.2009 </w:t>
            </w:r>
            <w:hyperlink w:history="0" r:id="rId43" w:tooltip="Приказ Роспотребнадзора от 30.04.2009 N 359 &quot;О внесении изменений в Приказ Роспотребнадзора от 19.07.2007 N 224&quot; (Зарегистрировано в Минюсте РФ 09.06.2009 N 14054) {КонсультантПлюс}">
              <w:r>
                <w:rPr>
                  <w:sz w:val="24"/>
                  <w:color w:val="0000ff"/>
                </w:rPr>
                <w:t xml:space="preserve">N 359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12.08.2010 </w:t>
            </w:r>
            <w:hyperlink w:history="0" r:id="rId44" w:tooltip="Приказ Роспотребнадзора от 12.08.2010 N 309 &quot;О внесении изменений в Приказ Роспотребнадзора от 19.07.2007 N 224&quot; (Зарегистрировано в Минюсте РФ 07.09.2010 N 18366) {КонсультантПлюс}">
              <w:r>
                <w:rPr>
                  <w:sz w:val="24"/>
                  <w:color w:val="0000ff"/>
                </w:rPr>
                <w:t xml:space="preserve">N 309</w:t>
              </w:r>
            </w:hyperlink>
            <w:r>
              <w:rPr>
                <w:sz w:val="24"/>
                <w:color w:val="392c69"/>
              </w:rPr>
              <w:t xml:space="preserve">, от 04.04.2017 </w:t>
            </w:r>
            <w:hyperlink w:history="0" r:id="rId45" w:tooltip="Приказ Роспотребнадзора от 04.04.2017 N 208 &quot;О внесении изменений в Порядок выдачи санитарно-эпидемиологических заключений&quot; (Зарегистрировано в Минюсте России 24.04.2017 N 46463) {КонсультантПлюс}">
              <w:r>
                <w:rPr>
                  <w:sz w:val="24"/>
                  <w:color w:val="0000ff"/>
                </w:rPr>
                <w:t xml:space="preserve">N 208</w:t>
              </w:r>
            </w:hyperlink>
            <w:r>
              <w:rPr>
                <w:sz w:val="24"/>
                <w:color w:val="392c69"/>
              </w:rPr>
              <w:t xml:space="preserve">, от 01.12.2017 </w:t>
            </w:r>
            <w:hyperlink w:history="0" r:id="rId46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      <w:r>
                <w:rPr>
                  <w:sz w:val="24"/>
                  <w:color w:val="0000ff"/>
                </w:rPr>
                <w:t xml:space="preserve">N 1117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16.11.2018 </w:t>
            </w:r>
            <w:hyperlink w:history="0" r:id="rId47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      <w:r>
                <w:rPr>
                  <w:sz w:val="24"/>
                  <w:color w:val="0000ff"/>
                </w:rPr>
                <w:t xml:space="preserve">N 950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152" w:name="P152"/>
    <w:bookmarkEnd w:id="152"/>
    <w:p>
      <w:pPr>
        <w:pStyle w:val="0"/>
        <w:ind w:firstLine="540"/>
        <w:jc w:val="both"/>
      </w:pPr>
      <w:r>
        <w:rPr>
          <w:sz w:val="24"/>
        </w:rPr>
        <w:t xml:space="preserve">1. Санитарно-эпидемиологические заключения выдаются на следующую продукцию: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пищевые продукты (продукты в натуральном или переработанном виде, употребляемые человеком в пищу, алкогольная продукция (в том числе пиво), безалкогольные напитки, жевательная резинка, а также продовольственное сырье, пищевые продукты, полученные из генетически модифицированных источников), за исключением подлежащих государственной регистрации Роспотребнадзором;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товары для детей: игры и игрушки, постельное белье, одежда, обувь, учебные пособия, мебель, коляски, сумки (ранцы, рюкзаки, портфели и т.п.), искусственные полимерные и синтетические материалы для изготовления товаров детского ассортимента;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материалы, оборудование, вещества, устройства, применяемые в сфере хозяйственно-питьевого водоснабжении и при очистке сточных вод, в плавательных бассейнах, за исключением материалов, веществ, подлежащих государственной регистрации Роспотребнадзором;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парфюмерно-косметические средства, средства гигиены полости рта, за исключением подлежащих государственной регистрации Роспотребнадзором;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химическая и нефтехимическая продукция производственного назначения, товары бытовой химии, за исключением подлежащих государственной регистрации Роспотребнадзором;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полимерные и синтетические материалы, предназначенные для применения в строительстве, 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 (за исключением контактирующих с питьевой водой и пищевыми продуктами);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изделия из натурального сырья, подвергающегося в процессе производства обработке (окраске, пропитке и т.д.);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материалы для изделий (изделия), контактирующих с кожей человека, одежда, обувь;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продукция, изделия, являющиеся источником ионизирующего излучения, в том числе генерирующего, а также изделия и товары, содержащие радиоактивные вещества;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строительное сырье и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сигареты и табачное сырье;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средства индивидуальной защиты;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пестициды и агрохимикаты;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материалы, изделия и оборудование, контактирующие с пищевыми продуктами;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оборудование, материалы для воздухоподготовки, воздухоочистки и фильтрации;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антигололедные реагенты.</w:t>
      </w:r>
    </w:p>
    <w:bookmarkStart w:id="171" w:name="P171"/>
    <w:bookmarkEnd w:id="1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Исключительно руководителем Федеральной службы по надзору в сфере защиты прав потребителей и благополучия человека - главным государственным санитарным врачом Российской Федерации и заместителями руководителя Федеральной службы по надзору в сфере защиты прав потребителей и благополучия человека - заместителями главного государственного врача Российской Федерации осуществляется выдача санитарно-эпидемиологических заключений на следующую продукцию: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травяные чаи, сырье для производства продуктов детского питания, включая лекарственное растительное сырье, пищевые волокна; энергетические напитки (безалкогольные, слабоалкогольные), растительные экстракты для использования в пищевой промышленности;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учебные издания для общего и начального профессионального образования с грифом Министерства образования и науки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реагенты, используемые для подготовки питьевой воды, за исключением подлежащих государственной регистрации Роспотребнадзором;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бытовые устройства, предназначенные для доочистки питьевой воды;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материалы для изготовления вентиляционных систем, ионизаторы;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медицинская техника, инструменты и гигиенические средства, в том числе физиотерапевтическое, диагностическое и лечебное оборудование;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продукция, содержащая источники ионизирующего излучения, в том числе генерирующего, предназначенная для серийного производства или при использовании новых технологий; материалы и изделия с эффективной удельной активностью природных радионуклидов выше 740 Бк/кг;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новые материалы, используемые в практике питьевого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пестициды и агрохимикаты.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Руководителями территориальных органов Федеральной службы по надзору в сфере защиты прав потребителей и благополучия человека - главными государственными санитарными врачами по субъектам Российской Федерации и заместителями руководителя территориальных органов Федеральной службы по надзору в сфере защиты прав потребителей и благополучия человека - заместителями главного государственного врача по субъектам Российской Федерации осуществляется выдача санитарно-эпидемиологических заключений на продукцию, указанную в </w:t>
      </w:r>
      <w:hyperlink w:history="0" w:anchor="P152" w:tooltip="1. Санитарно-эпидемиологические заключения выдаются на следующую продукцию: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, за исключением продукции, указанной в </w:t>
      </w:r>
      <w:hyperlink w:history="0" w:anchor="P171" w:tooltip="2. Исключительно руководителем Федеральной службы по надзору в сфере защиты прав потребителей и благополучия человека - главным государственным санитарным врачом Российской Федерации и заместителями руководителя Федеральной службы по надзору в сфере защиты прав потребителей и благополучия человека - заместителями главного государственного врача Российской Федерации осуществляется выдача санитарно-эпидемиологических заключений на следующую продукцию: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Управления Федеральной службы по надзору в сфере защиты прав потребителей и благополучия человека по железнодорожному транспорту - главный государственный санитарный врач Российской Федерации по железнодорожному транспорту и его заместители выдают санитарно-эпидемиологические заключения на виды деятельности (работы, услуги), осуществляемые исключительно на объектах железнодорожного транспорта, проектную документацию, продукцию, указанную в </w:t>
      </w:r>
      <w:hyperlink w:history="0" w:anchor="P152" w:tooltip="1. Санитарно-эпидемиологические заключения выдаются на следующую продукцию:">
        <w:r>
          <w:rPr>
            <w:sz w:val="24"/>
            <w:color w:val="0000ff"/>
          </w:rPr>
          <w:t xml:space="preserve">п. 1</w:t>
        </w:r>
      </w:hyperlink>
      <w:r>
        <w:rPr>
          <w:sz w:val="24"/>
        </w:rPr>
        <w:t xml:space="preserve">, за исключением продукции, указанной в </w:t>
      </w:r>
      <w:hyperlink w:history="0" w:anchor="P171" w:tooltip="2. Исключительно руководителем Федеральной службы по надзору в сфере защиты прав потребителей и благополучия человека - главным государственным санитарным врачом Российской Федерации и заместителями руководителя Федеральной службы по надзору в сфере защиты прав потребителей и благополучия человека - заместителями главного государственного врача Российской Федерации осуществляется выдача санитарно-эпидемиологических заключений на следующую продукцию:">
        <w:r>
          <w:rPr>
            <w:sz w:val="24"/>
            <w:color w:val="0000ff"/>
          </w:rPr>
          <w:t xml:space="preserve">п. 2</w:t>
        </w:r>
      </w:hyperlink>
      <w:r>
        <w:rPr>
          <w:sz w:val="24"/>
        </w:rPr>
        <w:t xml:space="preserve">, - предназначенные для использования исключительно на объектах железнодорожного транспорта.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Санитарно-эпидемиологические заключения на продукцию, поступающую для таможенного оформления в субъект Российской Федерации, выдаются руководителем территориального органа Федеральной службы по надзору в сфере защиты прав потребителей и благополучия человека - главным государственным санитарным врачом по соответствующему субъекту Российской Федерации, за исключением продукции, указанной в </w:t>
      </w:r>
      <w:hyperlink w:history="0" w:anchor="P171" w:tooltip="2. Исключительно руководителем Федеральной службы по надзору в сфере защиты прав потребителей и благополучия человека - главным государственным санитарным врачом Российской Федерации и заместителями руководителя Федеральной службы по надзору в сфере защиты прав потребителей и благополучия человека - заместителями главного государственного врача Российской Федерации осуществляется выдача санитарно-эпидемиологических заключений на следующую продукцию: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Выдачу санитарно-эпидемиологических заключений на виды деятельности (работы, услуги), продукцию, проектную документацию в субъектах Российской Федерации осуществляют руководитель Федеральной службы по надзору в сфере защиты прав потребителей и благополучия человека - главный государственный санитарный врач и его заместители и руководители территориальных органов Федеральной службы по надзору в сфере защиты прав потребителей и благополучия человека - главные государственные санитарные врачи по субъектам Российской Федерации и их заместители.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5.1. Выдача санитарно-эпидемиологического заключения о соответствии (несоответствии) размещения Объекта осуществляется в срок, не превышающий 10 дней, руководителями территориальных органов Федеральной службы по надзору в сфере защиты прав потребителей и благополучия человека - главными государственными санитарными врачами по субъектам Российской Федерации и их заместителями.</w:t>
      </w:r>
    </w:p>
    <w:p>
      <w:pPr>
        <w:pStyle w:val="0"/>
        <w:jc w:val="both"/>
      </w:pPr>
      <w:r>
        <w:rPr>
          <w:sz w:val="24"/>
        </w:rPr>
        <w:t xml:space="preserve">(п. 5.1 введен </w:t>
      </w:r>
      <w:hyperlink w:history="0" r:id="rId48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01.12.2017 N 1117)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Выдача санитарно-эпидемиологического заключения на проект санитарно-защитной зоны осуществляется в срок, не превышающий 15 рабочих дней, руководителями территориальных органов Федеральной службы по надзору в сфере защиты прав потребителей и благополучия человека - главными государственными санитарными врачами по субъектам Российской Федерации и их заместителями.</w:t>
      </w:r>
    </w:p>
    <w:p>
      <w:pPr>
        <w:pStyle w:val="0"/>
        <w:jc w:val="both"/>
      </w:pPr>
      <w:r>
        <w:rPr>
          <w:sz w:val="24"/>
        </w:rPr>
        <w:t xml:space="preserve">(п. 5.2 введен </w:t>
      </w:r>
      <w:hyperlink w:history="0" r:id="rId49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16.11.2018 N 950)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Санитарно-эпидемиологические заключения выдаются о соответствии (несоответствии) санитарным правилам зданий, строений, сооружений, помещений, оборудования и иного имущества, которые предполагается использовать для осуществления следующих видов деятельности: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медицинская и фармацевтическая деятельность;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производство лекарственных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деятельность, связанная с использованием возбудителей инфекционных заболеваний;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производство и оборот этилового спирта, алкогольной и спиртосодержащей продукции;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образовательная деятельность;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деятельность, связанная с использованием источников ионизирующего излучения;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 по сбору, использованию, обезвреживанию, транспортировке, размещению отходов I - IV класса опасности;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0" w:tooltip="Приказ Роспотребнадзора от 12.08.2010 N 309 &quot;О внесении изменений в Приказ Роспотребнадзора от 19.07.2007 N 224&quot; (Зарегистрировано в Минюсте РФ 07.09.2010 N 18366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Роспотребнадзора от 12.08.2010 N 309)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 по организации отдыха детей и их оздоровления.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1" w:tooltip="Приказ Роспотребнадзора от 04.04.2017 N 208 &quot;О внесении изменений в Порядок выдачи санитарно-эпидемиологических заключений&quot; (Зарегистрировано в Минюсте России 24.04.2017 N 4646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04.04.2017 N 208)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осуществлении деятельности на территории двух и более субъектов Российской Федерации санитарно-эпидемиологические заключения о соответствии (несоответствии) санитарным правилам зданий, строений, сооружений, помещений, оборудования и иного имущества, которые предполагается использовать для осуществления вида деятельности, выдаются отдельно для осуществления деятельности в каждом из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2" w:tooltip="Приказ Роспотребнадзора от 12.08.2010 N 309 &quot;О внесении изменений в Приказ Роспотребнадзора от 19.07.2007 N 224&quot; (Зарегистрировано в Минюсте РФ 07.09.2010 N 18366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12.08.2010 N 309)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Санитарно-эпидемиологические заключения о соответствии (несоответствии) условий выполнения работ с биологическими веществами, биологическими и микробиологическими организмами и их токсинами, в том числе условий работы в области генной инженерии, санитарным правилам выдаются в целях осуществления следующих видов деятельности: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медицинская и фармацевтическая деятельность, связанная с использованием возбудителей инфекционных болезней;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 по производству лекарственных средств, связанная с использованием возбудителей инфекционных болезней;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деятельность, связанная с использованием возбудителей инфекционных болезней, в том числе немедицинская деятельность;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образовательная деятельность, связанная с использованием возбудителей инфекционных болезней;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деятельность по сбору, транспортированию, обработке, утилизации, обезвреживанию, размещению отходов I - IV класса опасности, в том числе отходов, образовавшихся при выполнении работ с использованием возбудителей инфекционных болезней.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Санитарно-эпидемиологические заключения о соответствии (несоответствии) условий выполнения работ с биологическими веществами, биологическими и микробиологическими организмами и их токсинами, в том числе условий работы в области генной инженерии, санитарным правилам выдаются на основании результатов санитарно-эпидемиологических экспертиз и (или) обследований (далее - обследования), проведенных органами, осуществляющими федеральный государственный санитарно-эпидемиологический 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проведению указанных обследований с целью выдачи санитарно-эпидемиологического заключения о соответствии (несоответствии) условий выполнения работ с возбудителями I - II группы патогенности санитарным правилам привлекаются учреждения системы противочумных учреждений Роспотребнадзора &lt;*&gt;, научно-исследовательские организации Роспотребнадзора и иные организации, аккредитованные в установленном порядке.</w:t>
      </w:r>
    </w:p>
    <w:p>
      <w:pPr>
        <w:pStyle w:val="0"/>
        <w:jc w:val="both"/>
      </w:pPr>
      <w:r>
        <w:rPr>
          <w:sz w:val="24"/>
        </w:rPr>
        <w:t xml:space="preserve">(п. 6.1 введен </w:t>
      </w:r>
      <w:hyperlink w:history="0" r:id="rId53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16.11.2018 N 950)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</w:t>
      </w:r>
      <w:hyperlink w:history="0" r:id="rId54" w:tooltip="Приказ Роспотребнадзора от 01.04.2015 N 274 &quot;Об организации деятельности системы противочумных учреждений Роспотребнадзора&quot; (вместе с &quot;Положением Об организации деятельности системы противочумных учреждений Роспотребнадзора&quot;) (Зарегистрировано в Минюсте России 26.06.2015 N 37785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Роспотребнадзора от 01.04.2015 N 274 "Об организации деятельности системы противочумных учреждений Роспотребнадзора" (зарегистрирован Минюстом России 26.06.2015, регистрационный N 37785).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Выдачу санитарно-эпидемиологических заключений на виды деятельности (работы, услуги), продукцию, проектную документацию, предназначенные для использования на объектах обороны и оборонного производства, безопасности, внутренних дел и иного специального назначения, в организациях отдельных отраслей промышленности с особо опасными условиями труда и на отдельных территориях осуществляют главные государственные санитарные врачи (заместители главных государственных санитарных врачей) структурных подразделений и федеральных государственных учреждений федеральных органов исполнительной власти, обеспечивающих государственный санитарно-эпидемиологический надзор в Вооруженных Силах Российской Федерации, других войсках, воинских формированиях и органах, на объектах обороны и оборонного производства, безопасности, внутренних дел и иного специального назначения, в организациях отдельных отраслей промышленности с особо опасными условиями труда и на отдельных территориях. Действие санитарно-эпидемиологических заключений, выданных главными государственными санитарными врачами (заместителями главных государственных санитарных врачей) структурных подразделений и федеральных государственных учреждений федеральных органов исполнительной власти, обеспечивающих государственный санитарно-эпидемиологический надзор в Вооруженных Силах Российской Федерации, других войсках, воинских формированиях и органах, на объектах обороны и оборонного производства, безопасности, внутренних дел и иного специального назначения, в организациях отдельных отраслей промышленности с особо опасными условиями труда и на отдельных территориях, распространяется исключительно на поднадзорные им территории и объекты.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Федеральные государственные учреждения здравоохранения - центры гигиены и эпидемиологии по согласованию с территориальными органами Роспотребнадзора осуществляют проведение организационно-технических мероприятий, связанных с проведением санитарно-эпидемиологических экспертиз и выдачей санитарно-эпидемиологических заключений.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Срок действия СЭЗ (за искл. СЭЗ на виды деятельности, работы, услуги, на размещение объекта, на организацию отдыха и оздоровления детей, на проектную документацию), истекающий с 12.04.2022 по 31.12.2023, продлевается на 12 месяцев (</w:t>
            </w:r>
            <w:r>
              <w:rPr>
                <w:sz w:val="24"/>
                <w:color w:val="392c69"/>
              </w:rPr>
              <w:t xml:space="preserve">Постановление</w:t>
            </w:r>
            <w:r>
              <w:rPr>
                <w:sz w:val="24"/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9. Срок действия санитарно-эпидемиологического заключения составляет: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продукцию, за исключением партий лома черных и цветных металлов (металлолом), - пять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опытную партию продукции, партию лома черных и цветных металлов (металлолом) - до одного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виды деятельности, работы, услуги - бессрочно, за исключением сезонных работ и работ с источниками ионизирующего излучения;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работу с источниками ионизирующего излучения - не более пяти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проектную документацию - срок действия проектной документации;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деятельность по организации отдыха детей и их оздоровления - 1 год;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5" w:tooltip="Приказ Роспотребнадзора от 04.04.2017 N 208 &quot;О внесении изменений в Порядок выдачи санитарно-эпидемиологических заключений&quot; (Зарегистрировано в Минюсте России 24.04.2017 N 4646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04.04.2017 N 208)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размещение Объекта - бессрочно;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6" w:tooltip="Приказ Роспотребнадзора от 01.12.2017 N 1117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18.12.2017 N 49281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01.12.2017 N 1117)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соответствие условий выполнения работ с биологическими веществами, биологическими и микробиологическими организмами и их токсинами, в том числе условия работы в области генной инженерии - 5 лет.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7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16.11.2018 N 950)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Санитарно-эпидемиологические заключения подлежат переоформлению в случаях реорганизации, изменения наименования, места нахождения юридического лица, изменения фамилии, имени и (в случае если имеется) отчества, места жительства индивидуального предпринимателя, являющихся изготовителями продукции или осуществляющих деятельность по оказанию работ (услуг), получателями санитарно-эпидемиологических заключений, изменения наименования, области применения продукции при изменении вида работ, группы патогенности (опасности) возбудителя инфекционной болезни.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Приказ Роспотребнадзора от 16.11.2018 N 950 &quot;О внесении изменений в приказ Федеральной службы по надзору в сфере защиты прав потребителей и благополучия человека от 19.07.2007 N 224 &quot;О санитарно-эпидемиологических экспертизах, обследованиях, исследованиях, испытаниях и токсикологических, гигиенических и иных видах оценок&quot; (Зарегистрировано в Минюсте России 25.12.2018 N 53135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Роспотребнадзора от 16.11.2018 N 950)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переоформления санитарно-эпидемиологического заключения указанными лицами подается заявление о переоформлении санитарно-эпидемиологического заключения с приложением документов, подтверждающих изменения.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переоформлении санитарно-эпидемиологического заключения выдается санитарно-эпидемиологическое заключение с присвоением нового номера и даты с указанием в тексте санитарно-эпидемиологического заключения реквизитов (номера и даты выдачи) санитарно-эпидемиологического заключения, взамен которого выдается новое.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переоформлении санитарно-эпидемиологического заключения, переоформляемое санитарно-эпидемиологическое заключение подлежит возврату в орган Роспотребнадзора по месту получения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иных случаях переоформление санитарно-эпидемиологического заключения не производится.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случае выявления несоответствия фактора среды обитания (либо хозяйственной или иной деятельности, либо продукции, либо работ и услуг) государственным санитарно-эпидемиологическим правилам и нормативам, руководителем Федеральной службы по надзору в сфере защиты прав потребителей и благополучия человека - главным государственным санитарным врачом Российской Федерации и его заместителем, руководителями территориальных органов Федеральной службы по надзору в сфере защиты прав потребителей и благополучия человека - главными государственными санитарными врачами по субъектам Российской Федерации, по железнодорожному транспорту и их заместителями выдаются санитарно-эпидемиологические заключения о несоответствии фактора среды обитания (либо хозяйственной или иной деятельности, либо продукции, либо работ и услуг) государственным санитарно-эпидемиологическим правилам и нормативам с указанием причины несоответствия.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Соответствующие сведения вносятся в Реестр санитарно-эпидемиологических заключений о соответствии (несоответствии) видов деятельности (работ, услуг), продукции, проектной документации требованиям государственных санитарно-эпидемиологических правил и нормативов.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Копии заключений заверяются органами Роспотребнадзора по месту выдачи заключения, защищаются двумя голографическими знаками в местах их размещения на оригинале или заверяются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</w:t>
      </w:r>
      <w:hyperlink w:history="0" r:id="rId59" w:tooltip="&quot;Сборник инструкций по заполнению учетной медицинской документации (по формам N 303-00-1/у, N 303-00-3/у, N 303-00-5/у, N 303-00-7/у, утвержденным Приказом Минздрава России от 27.10.2000 N 381)&quot; (ред. от 22.10.2002) (утв. Минздравом РФ 20.10.2000) (вместе с &quot;Инструкцией по заполнению бланка санитарно-эпидемиологического заключения на проектную документацию&quot;, &quot;Инструкцией по заполнению бланка санитарно-эпидемиологического заключения на производство, применение (использование) и реализацию новых видов продукц {КонсультантПлюс}">
        <w:r>
          <w:rPr>
            <w:sz w:val="24"/>
            <w:color w:val="0000ff"/>
          </w:rPr>
          <w:t xml:space="preserve">Выдача</w:t>
        </w:r>
      </w:hyperlink>
      <w:r>
        <w:rPr>
          <w:sz w:val="24"/>
        </w:rPr>
        <w:t xml:space="preserve">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 осуществляется на </w:t>
      </w:r>
      <w:hyperlink w:history="0" r:id="rId60" w:tooltip="Приказ Минздрава РФ от 27.10.2000 N 381 &quot;О бланках типовых документов, используемых центрами госсанэпиднадзора&quot; (Зарегистрировано в Минюсте РФ 03.11.2000 N 2438) {КонсультантПлюс}">
        <w:r>
          <w:rPr>
            <w:sz w:val="24"/>
            <w:color w:val="0000ff"/>
          </w:rPr>
          <w:t xml:space="preserve">бланках</w:t>
        </w:r>
      </w:hyperlink>
      <w:r>
        <w:rPr>
          <w:sz w:val="24"/>
        </w:rPr>
        <w:t xml:space="preserve">, являющихся защищенной полиграфической продукцией с уровнем защиты от подделки "В".</w:t>
      </w:r>
    </w:p>
    <w:p>
      <w:pPr>
        <w:pStyle w:val="0"/>
        <w:jc w:val="both"/>
      </w:pPr>
      <w:r>
        <w:rPr>
          <w:sz w:val="24"/>
        </w:rPr>
        <w:t xml:space="preserve">(п. 13 введен </w:t>
      </w:r>
      <w:hyperlink w:history="0" r:id="rId61" w:tooltip="Приказ Роспотребнадзора от 30.04.2009 N 359 &quot;О внесении изменений в Приказ Роспотребнадзора от 19.07.2007 N 224&quot; (Зарегистрировано в Минюсте РФ 09.06.2009 N 14054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Роспотребнадзора от 30.04.2009 N 359)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Роспотребнадзора</w:t>
      </w:r>
    </w:p>
    <w:p>
      <w:pPr>
        <w:pStyle w:val="0"/>
        <w:jc w:val="right"/>
      </w:pPr>
      <w:r>
        <w:rPr>
          <w:sz w:val="24"/>
        </w:rPr>
        <w:t xml:space="preserve">от 19.07.2007 N 224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52" w:name="P252"/>
    <w:bookmarkEnd w:id="252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РЕЕСТРЕ САНИТАРНО-ЭПИДЕМИОЛОГИЧЕСКИХ</w:t>
      </w:r>
    </w:p>
    <w:p>
      <w:pPr>
        <w:pStyle w:val="2"/>
        <w:jc w:val="center"/>
      </w:pPr>
      <w:r>
        <w:rPr>
          <w:sz w:val="24"/>
        </w:rPr>
        <w:t xml:space="preserve">ЗАКЛЮЧЕНИЙ О СООТВЕТСТВИИ (НЕСООТВЕТСТВИИ) ГОСУДАРСТВЕННЫМ</w:t>
      </w:r>
    </w:p>
    <w:p>
      <w:pPr>
        <w:pStyle w:val="2"/>
        <w:jc w:val="center"/>
      </w:pPr>
      <w:r>
        <w:rPr>
          <w:sz w:val="24"/>
        </w:rPr>
        <w:t xml:space="preserve">САНИТАРНО-ЭПИДЕМИОЛОГИЧЕСКИМ ПРАВИЛАМ И НОРМАТИВАМ ВИДОВ</w:t>
      </w:r>
    </w:p>
    <w:p>
      <w:pPr>
        <w:pStyle w:val="2"/>
        <w:jc w:val="center"/>
      </w:pPr>
      <w:r>
        <w:rPr>
          <w:sz w:val="24"/>
        </w:rPr>
        <w:t xml:space="preserve">ДЕЯТЕЛЬНОСТИ (РАБОТ, УСЛУГ), ПРОДУКЦИИ,</w:t>
      </w:r>
    </w:p>
    <w:p>
      <w:pPr>
        <w:pStyle w:val="2"/>
        <w:jc w:val="center"/>
      </w:pPr>
      <w:r>
        <w:rPr>
          <w:sz w:val="24"/>
        </w:rPr>
        <w:t xml:space="preserve">ПРОЕКТНОЙ ДОКУМЕНТАЦИИ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устанавливает порядок ведения реестра санитарно-эпидемиологических заключений о соответствии (несоответствии) видов деятельности (работ, услуг), продукции, проектной документации требованиям государственных санитарно-эпидемиологических правил и нормативов (далее - Реестр).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Реестр ведется в целях информирования потребителей, производителей и поставщиков продукции, работ, услуг, населения о продукции, работах, услугах, проектной документации, прошедших санитарно-эпидемиологическую экспертизу в органах и учреждениях, осуществляющих государственный санитарно-эпидемиологический 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Реестр ведется в форме электронной базы данных, защищенной от повреждения и несанкционированного доступа, а также ежегодного издания на бумажных и магнитных носителях.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Ведение Реестра осуществляется с помощью специализированного программного обеспечения, обеспечивающего хранение и обмен информацией.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Внесение в Реестр сведений о выданных санитарно-эпидемиологических заключениях, формирование отчетов о выданных санитарно-эпидемиологических заключениях, подготовка и передача информации в Реестр осуществляется органами и учреждениями, осуществляющими государственный санитарно-эпидемиологический 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 передается в Реестр в электронном виде не позднее трех дней со дня выдачи санитарно-эпидемиологического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Реестр ведется федеральным государственным учреждением здравоохранения "Информационно-методический центр "Экспертиза" на основании информации, предоставляемой органами и учреждениями, осуществляющими государственный санитарно-эпидемиологический надзор.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Сведения Реестра являются общедоступными и размещаются на еженедельно обновляемом специализированном поисковом сервере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Органы и учреждения, осуществляющие государственный санитарно-эпидемиологический надзор, федеральное государственное учреждение здравоохранения "Информационно-методический центр экспертиза" предоставляют заинтересованным лицам сведения, содержащиеся в Реестре.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Роспотребнадзора от 19.07.2007 N 224</w:t>
            <w:br/>
            <w:t>(ред. от 16.11.2018)</w:t>
            <w:br/>
            <w:t>"О санитарно-эпидемиологических экспертизах, обследован...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88432&amp;date=20.07.2026&amp;dst=100007&amp;field=134" TargetMode = "External"/><Relationship Id="rId9" Type="http://schemas.openxmlformats.org/officeDocument/2006/relationships/hyperlink" Target="https://login.consultant.ru/link/?req=doc&amp;base=LAW&amp;n=104628&amp;date=20.07.2026&amp;dst=100007&amp;field=134" TargetMode = "External"/><Relationship Id="rId10" Type="http://schemas.openxmlformats.org/officeDocument/2006/relationships/hyperlink" Target="https://login.consultant.ru/link/?req=doc&amp;base=LAW&amp;n=429042&amp;date=20.07.2026&amp;dst=100012&amp;field=134" TargetMode = "External"/><Relationship Id="rId11" Type="http://schemas.openxmlformats.org/officeDocument/2006/relationships/hyperlink" Target="https://login.consultant.ru/link/?req=doc&amp;base=LAW&amp;n=215898&amp;date=20.07.2026&amp;dst=100006&amp;field=134" TargetMode = "External"/><Relationship Id="rId12" Type="http://schemas.openxmlformats.org/officeDocument/2006/relationships/hyperlink" Target="https://login.consultant.ru/link/?req=doc&amp;base=LAW&amp;n=285382&amp;date=20.07.2026&amp;dst=100006&amp;field=134" TargetMode = "External"/><Relationship Id="rId13" Type="http://schemas.openxmlformats.org/officeDocument/2006/relationships/hyperlink" Target="https://login.consultant.ru/link/?req=doc&amp;base=LAW&amp;n=314345&amp;date=20.07.2026&amp;dst=100006&amp;field=134" TargetMode = "External"/><Relationship Id="rId14" Type="http://schemas.openxmlformats.org/officeDocument/2006/relationships/hyperlink" Target="https://login.consultant.ru/link/?req=doc&amp;base=LAW&amp;n=511660&amp;date=20.07.2026&amp;dst=100266&amp;field=134" TargetMode = "External"/><Relationship Id="rId15" Type="http://schemas.openxmlformats.org/officeDocument/2006/relationships/hyperlink" Target="https://login.consultant.ru/link/?req=doc&amp;base=LAW&amp;n=65012&amp;date=20.07.2026&amp;dst=100035&amp;field=134" TargetMode = "External"/><Relationship Id="rId16" Type="http://schemas.openxmlformats.org/officeDocument/2006/relationships/hyperlink" Target="https://login.consultant.ru/link/?req=doc&amp;base=LAW&amp;n=502420&amp;date=20.07.2026&amp;dst=100045&amp;field=134" TargetMode = "External"/><Relationship Id="rId17" Type="http://schemas.openxmlformats.org/officeDocument/2006/relationships/hyperlink" Target="https://login.consultant.ru/link/?req=doc&amp;base=LAW&amp;n=100010&amp;date=20.07.2026&amp;dst=100019&amp;field=134" TargetMode = "External"/><Relationship Id="rId18" Type="http://schemas.openxmlformats.org/officeDocument/2006/relationships/hyperlink" Target="https://login.consultant.ru/link/?req=doc&amp;base=LAW&amp;n=429042&amp;date=20.07.2026&amp;dst=100013&amp;field=134" TargetMode = "External"/><Relationship Id="rId19" Type="http://schemas.openxmlformats.org/officeDocument/2006/relationships/hyperlink" Target="https://login.consultant.ru/link/?req=doc&amp;base=LAW&amp;n=429042&amp;date=20.07.2026&amp;dst=100014&amp;field=134" TargetMode = "External"/><Relationship Id="rId20" Type="http://schemas.openxmlformats.org/officeDocument/2006/relationships/hyperlink" Target="https://login.consultant.ru/link/?req=doc&amp;base=LAW&amp;n=56946&amp;date=20.07.2026" TargetMode = "External"/><Relationship Id="rId21" Type="http://schemas.openxmlformats.org/officeDocument/2006/relationships/hyperlink" Target="https://login.consultant.ru/link/?req=doc&amp;base=LAW&amp;n=285382&amp;date=20.07.2026&amp;dst=100012&amp;field=134" TargetMode = "External"/><Relationship Id="rId22" Type="http://schemas.openxmlformats.org/officeDocument/2006/relationships/hyperlink" Target="https://login.consultant.ru/link/?req=doc&amp;base=LAW&amp;n=314345&amp;date=20.07.2026&amp;dst=100012&amp;field=134" TargetMode = "External"/><Relationship Id="rId23" Type="http://schemas.openxmlformats.org/officeDocument/2006/relationships/hyperlink" Target="https://login.consultant.ru/link/?req=doc&amp;base=LAW&amp;n=511660&amp;date=20.07.2026&amp;dst=100113&amp;field=134" TargetMode = "External"/><Relationship Id="rId24" Type="http://schemas.openxmlformats.org/officeDocument/2006/relationships/hyperlink" Target="https://login.consultant.ru/link/?req=doc&amp;base=LAW&amp;n=511660&amp;date=20.07.2026&amp;dst=100118&amp;field=134" TargetMode = "External"/><Relationship Id="rId25" Type="http://schemas.openxmlformats.org/officeDocument/2006/relationships/hyperlink" Target="https://login.consultant.ru/link/?req=doc&amp;base=LAW&amp;n=511660&amp;date=20.07.2026&amp;dst=100125&amp;field=134" TargetMode = "External"/><Relationship Id="rId26" Type="http://schemas.openxmlformats.org/officeDocument/2006/relationships/hyperlink" Target="https://login.consultant.ru/link/?req=doc&amp;base=LAW&amp;n=511660&amp;date=20.07.2026&amp;dst=100185&amp;field=134" TargetMode = "External"/><Relationship Id="rId27" Type="http://schemas.openxmlformats.org/officeDocument/2006/relationships/hyperlink" Target="https://login.consultant.ru/link/?req=doc&amp;base=LAW&amp;n=511660&amp;date=20.07.2026&amp;dst=100420&amp;field=134" TargetMode = "External"/><Relationship Id="rId28" Type="http://schemas.openxmlformats.org/officeDocument/2006/relationships/hyperlink" Target="https://login.consultant.ru/link/?req=doc&amp;base=LAW&amp;n=511660&amp;date=20.07.2026&amp;dst=100258&amp;field=134" TargetMode = "External"/><Relationship Id="rId29" Type="http://schemas.openxmlformats.org/officeDocument/2006/relationships/hyperlink" Target="https://login.consultant.ru/link/?req=doc&amp;base=LAW&amp;n=75045&amp;date=20.07.2026&amp;dst=100013&amp;field=134" TargetMode = "External"/><Relationship Id="rId30" Type="http://schemas.openxmlformats.org/officeDocument/2006/relationships/hyperlink" Target="https://login.consultant.ru/link/?req=doc&amp;base=LAW&amp;n=511660&amp;date=20.07.2026&amp;dst=100346&amp;field=134" TargetMode = "External"/><Relationship Id="rId31" Type="http://schemas.openxmlformats.org/officeDocument/2006/relationships/hyperlink" Target="https://login.consultant.ru/link/?req=doc&amp;base=LAW&amp;n=538097&amp;date=20.07.2026" TargetMode = "External"/><Relationship Id="rId32" Type="http://schemas.openxmlformats.org/officeDocument/2006/relationships/hyperlink" Target="https://login.consultant.ru/link/?req=doc&amp;base=LAW&amp;n=511696&amp;date=20.07.2026&amp;dst=100074&amp;field=134" TargetMode = "External"/><Relationship Id="rId33" Type="http://schemas.openxmlformats.org/officeDocument/2006/relationships/hyperlink" Target="https://login.consultant.ru/link/?req=doc&amp;base=LAW&amp;n=285382&amp;date=20.07.2026&amp;dst=100013&amp;field=134" TargetMode = "External"/><Relationship Id="rId34" Type="http://schemas.openxmlformats.org/officeDocument/2006/relationships/hyperlink" Target="https://login.consultant.ru/link/?req=doc&amp;base=LAW&amp;n=285382&amp;date=20.07.2026&amp;dst=100016&amp;field=134" TargetMode = "External"/><Relationship Id="rId35" Type="http://schemas.openxmlformats.org/officeDocument/2006/relationships/hyperlink" Target="https://login.consultant.ru/link/?req=doc&amp;base=LAW&amp;n=314345&amp;date=20.07.2026&amp;dst=100012&amp;field=134" TargetMode = "External"/><Relationship Id="rId36" Type="http://schemas.openxmlformats.org/officeDocument/2006/relationships/hyperlink" Target="https://login.consultant.ru/link/?req=doc&amp;base=LAW&amp;n=523615&amp;date=20.07.2026&amp;dst=100012&amp;field=134" TargetMode = "External"/><Relationship Id="rId37" Type="http://schemas.openxmlformats.org/officeDocument/2006/relationships/hyperlink" Target="https://login.consultant.ru/link/?req=doc&amp;base=LAW&amp;n=511696&amp;date=20.07.2026&amp;dst=100072&amp;field=134" TargetMode = "External"/><Relationship Id="rId38" Type="http://schemas.openxmlformats.org/officeDocument/2006/relationships/hyperlink" Target="https://login.consultant.ru/link/?req=doc&amp;base=LAW&amp;n=511696&amp;date=20.07.2026&amp;dst=100073&amp;field=134" TargetMode = "External"/><Relationship Id="rId39" Type="http://schemas.openxmlformats.org/officeDocument/2006/relationships/hyperlink" Target="https://login.consultant.ru/link/?req=doc&amp;base=LAW&amp;n=285382&amp;date=20.07.2026&amp;dst=100017&amp;field=134" TargetMode = "External"/><Relationship Id="rId40" Type="http://schemas.openxmlformats.org/officeDocument/2006/relationships/hyperlink" Target="https://login.consultant.ru/link/?req=doc&amp;base=LAW&amp;n=101966&amp;date=20.07.2026&amp;dst=100023&amp;field=134" TargetMode = "External"/><Relationship Id="rId41" Type="http://schemas.openxmlformats.org/officeDocument/2006/relationships/hyperlink" Target="https://login.consultant.ru/link/?req=doc&amp;base=LAW&amp;n=108080&amp;date=20.07.2026" TargetMode = "External"/><Relationship Id="rId42" Type="http://schemas.openxmlformats.org/officeDocument/2006/relationships/hyperlink" Target="https://login.consultant.ru/link/?req=doc&amp;base=LAW&amp;n=103065&amp;date=20.07.2026" TargetMode = "External"/><Relationship Id="rId43" Type="http://schemas.openxmlformats.org/officeDocument/2006/relationships/hyperlink" Target="https://login.consultant.ru/link/?req=doc&amp;base=LAW&amp;n=88432&amp;date=20.07.2026&amp;dst=100007&amp;field=134" TargetMode = "External"/><Relationship Id="rId44" Type="http://schemas.openxmlformats.org/officeDocument/2006/relationships/hyperlink" Target="https://login.consultant.ru/link/?req=doc&amp;base=LAW&amp;n=104628&amp;date=20.07.2026&amp;dst=100007&amp;field=134" TargetMode = "External"/><Relationship Id="rId45" Type="http://schemas.openxmlformats.org/officeDocument/2006/relationships/hyperlink" Target="https://login.consultant.ru/link/?req=doc&amp;base=LAW&amp;n=215898&amp;date=20.07.2026&amp;dst=100006&amp;field=134" TargetMode = "External"/><Relationship Id="rId46" Type="http://schemas.openxmlformats.org/officeDocument/2006/relationships/hyperlink" Target="https://login.consultant.ru/link/?req=doc&amp;base=LAW&amp;n=285382&amp;date=20.07.2026&amp;dst=100025&amp;field=134" TargetMode = "External"/><Relationship Id="rId47" Type="http://schemas.openxmlformats.org/officeDocument/2006/relationships/hyperlink" Target="https://login.consultant.ru/link/?req=doc&amp;base=LAW&amp;n=314345&amp;date=20.07.2026&amp;dst=100014&amp;field=134" TargetMode = "External"/><Relationship Id="rId48" Type="http://schemas.openxmlformats.org/officeDocument/2006/relationships/hyperlink" Target="https://login.consultant.ru/link/?req=doc&amp;base=LAW&amp;n=285382&amp;date=20.07.2026&amp;dst=100026&amp;field=134" TargetMode = "External"/><Relationship Id="rId49" Type="http://schemas.openxmlformats.org/officeDocument/2006/relationships/hyperlink" Target="https://login.consultant.ru/link/?req=doc&amp;base=LAW&amp;n=314345&amp;date=20.07.2026&amp;dst=100015&amp;field=134" TargetMode = "External"/><Relationship Id="rId50" Type="http://schemas.openxmlformats.org/officeDocument/2006/relationships/hyperlink" Target="https://login.consultant.ru/link/?req=doc&amp;base=LAW&amp;n=104628&amp;date=20.07.2026&amp;dst=100008&amp;field=134" TargetMode = "External"/><Relationship Id="rId51" Type="http://schemas.openxmlformats.org/officeDocument/2006/relationships/hyperlink" Target="https://login.consultant.ru/link/?req=doc&amp;base=LAW&amp;n=215898&amp;date=20.07.2026&amp;dst=100012&amp;field=134" TargetMode = "External"/><Relationship Id="rId52" Type="http://schemas.openxmlformats.org/officeDocument/2006/relationships/hyperlink" Target="https://login.consultant.ru/link/?req=doc&amp;base=LAW&amp;n=104628&amp;date=20.07.2026&amp;dst=100016&amp;field=134" TargetMode = "External"/><Relationship Id="rId53" Type="http://schemas.openxmlformats.org/officeDocument/2006/relationships/hyperlink" Target="https://login.consultant.ru/link/?req=doc&amp;base=LAW&amp;n=314345&amp;date=20.07.2026&amp;dst=100017&amp;field=134" TargetMode = "External"/><Relationship Id="rId54" Type="http://schemas.openxmlformats.org/officeDocument/2006/relationships/hyperlink" Target="https://login.consultant.ru/link/?req=doc&amp;base=LAW&amp;n=181745&amp;date=20.07.2026" TargetMode = "External"/><Relationship Id="rId55" Type="http://schemas.openxmlformats.org/officeDocument/2006/relationships/hyperlink" Target="https://login.consultant.ru/link/?req=doc&amp;base=LAW&amp;n=215898&amp;date=20.07.2026&amp;dst=100015&amp;field=134" TargetMode = "External"/><Relationship Id="rId56" Type="http://schemas.openxmlformats.org/officeDocument/2006/relationships/hyperlink" Target="https://login.consultant.ru/link/?req=doc&amp;base=LAW&amp;n=285382&amp;date=20.07.2026&amp;dst=100028&amp;field=134" TargetMode = "External"/><Relationship Id="rId57" Type="http://schemas.openxmlformats.org/officeDocument/2006/relationships/hyperlink" Target="https://login.consultant.ru/link/?req=doc&amp;base=LAW&amp;n=314345&amp;date=20.07.2026&amp;dst=100028&amp;field=134" TargetMode = "External"/><Relationship Id="rId58" Type="http://schemas.openxmlformats.org/officeDocument/2006/relationships/hyperlink" Target="https://login.consultant.ru/link/?req=doc&amp;base=LAW&amp;n=314345&amp;date=20.07.2026&amp;dst=100030&amp;field=134" TargetMode = "External"/><Relationship Id="rId59" Type="http://schemas.openxmlformats.org/officeDocument/2006/relationships/hyperlink" Target="https://login.consultant.ru/link/?req=doc&amp;base=LAW&amp;n=40802&amp;date=20.07.2026" TargetMode = "External"/><Relationship Id="rId60" Type="http://schemas.openxmlformats.org/officeDocument/2006/relationships/hyperlink" Target="https://login.consultant.ru/link/?req=doc&amp;base=LAW&amp;n=29175&amp;date=20.07.2026" TargetMode = "External"/><Relationship Id="rId61" Type="http://schemas.openxmlformats.org/officeDocument/2006/relationships/hyperlink" Target="https://login.consultant.ru/link/?req=doc&amp;base=LAW&amp;n=88432&amp;date=20.07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Роспотребнадзора от 19.07.2007 N 224
(ред. от 16.11.2018)
"О санитарно-эпидемиологических экспертизах, обследованиях, исследованиях, испытаниях и токсикологических, гигиенических и иных видах оценок"
(вместе с "Порядком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оценок", "Порядком выдачи санитарно-эпидемиологических заключений", "Положением о реестре санитарно-эпидемиологических заключений о со</dc:title>
  <dcterms:created xsi:type="dcterms:W3CDTF">2026-07-20T09:14:37Z</dcterms:created>
</cp:coreProperties>
</file>