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CE" w:rsidRDefault="00462DCE" w:rsidP="00462DCE">
      <w:pPr>
        <w:pStyle w:val="s1"/>
        <w:jc w:val="right"/>
      </w:pPr>
      <w:r>
        <w:rPr>
          <w:rStyle w:val="s10"/>
        </w:rPr>
        <w:t>ПРИЛОЖЕНИЕ N 1</w:t>
      </w:r>
      <w:r>
        <w:br/>
      </w:r>
      <w:r>
        <w:rPr>
          <w:rStyle w:val="s10"/>
        </w:rPr>
        <w:t xml:space="preserve">к </w:t>
      </w:r>
      <w:hyperlink r:id="rId4" w:anchor="block_1000" w:history="1">
        <w:r>
          <w:rPr>
            <w:rStyle w:val="a3"/>
          </w:rPr>
          <w:t>Положению</w:t>
        </w:r>
      </w:hyperlink>
      <w:r>
        <w:rPr>
          <w:rStyle w:val="s10"/>
        </w:rPr>
        <w:t xml:space="preserve"> о</w:t>
      </w:r>
      <w:r>
        <w:br/>
      </w:r>
      <w:r>
        <w:rPr>
          <w:rStyle w:val="s10"/>
        </w:rPr>
        <w:t>лицензировании деятельности</w:t>
      </w:r>
      <w:r>
        <w:br/>
      </w:r>
      <w:r>
        <w:rPr>
          <w:rStyle w:val="s10"/>
        </w:rPr>
        <w:t>по техническому обслуживанию</w:t>
      </w:r>
      <w:r>
        <w:br/>
      </w:r>
      <w:r>
        <w:rPr>
          <w:rStyle w:val="s10"/>
        </w:rPr>
        <w:t>медицинских изделий (за исключением</w:t>
      </w:r>
      <w:r>
        <w:br/>
      </w:r>
      <w:r>
        <w:rPr>
          <w:rStyle w:val="s10"/>
        </w:rPr>
        <w:t>случая, если техническое обслуживание</w:t>
      </w:r>
      <w:r>
        <w:br/>
      </w:r>
      <w:r>
        <w:rPr>
          <w:rStyle w:val="s10"/>
        </w:rPr>
        <w:t>осуществляется для обеспечения</w:t>
      </w:r>
      <w:r>
        <w:br/>
      </w:r>
      <w:r>
        <w:rPr>
          <w:rStyle w:val="s10"/>
        </w:rPr>
        <w:t>собственных нужд юридического лица или</w:t>
      </w:r>
      <w:r>
        <w:br/>
      </w:r>
      <w:r>
        <w:rPr>
          <w:rStyle w:val="s10"/>
        </w:rPr>
        <w:t>индивидуального предпринимателя, а</w:t>
      </w:r>
      <w:r>
        <w:br/>
      </w:r>
      <w:r>
        <w:rPr>
          <w:rStyle w:val="s10"/>
        </w:rPr>
        <w:t>также случая технического обслуживания</w:t>
      </w:r>
      <w:r>
        <w:br/>
      </w:r>
      <w:r>
        <w:rPr>
          <w:rStyle w:val="s10"/>
        </w:rPr>
        <w:t>медицинских изделий с низкой степенью</w:t>
      </w:r>
      <w:r>
        <w:br/>
      </w:r>
      <w:r>
        <w:rPr>
          <w:rStyle w:val="s10"/>
        </w:rPr>
        <w:t>потенциального риска их применения)</w:t>
      </w:r>
    </w:p>
    <w:p w:rsidR="00462DCE" w:rsidRDefault="00462DCE" w:rsidP="00462DCE">
      <w:pPr>
        <w:pStyle w:val="a4"/>
      </w:pPr>
      <w:r>
        <w:t> </w:t>
      </w:r>
    </w:p>
    <w:p w:rsidR="00462DCE" w:rsidRDefault="00462DCE" w:rsidP="00462DCE">
      <w:pPr>
        <w:pStyle w:val="s3"/>
      </w:pPr>
      <w:r>
        <w:t>Перечень</w:t>
      </w:r>
      <w:r>
        <w:br/>
        <w:t>выполняемых работ, оказываемых услуг в составе деятельности по техническому обслуживанию медицинских изделий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предпринимателя, а также случая технического обслуживания медицинских изделий с низкой степенью потенциального риска их применения)</w:t>
      </w:r>
    </w:p>
    <w:p w:rsidR="00462DCE" w:rsidRDefault="00462DCE" w:rsidP="00462DCE">
      <w:pPr>
        <w:pStyle w:val="a4"/>
      </w:pPr>
      <w:r>
        <w:t> </w:t>
      </w:r>
    </w:p>
    <w:p w:rsidR="00462DCE" w:rsidRDefault="00462DCE" w:rsidP="00462DCE">
      <w:pPr>
        <w:pStyle w:val="s1"/>
      </w:pPr>
      <w:r>
        <w:t>1. Техническое обслуживание следующих групп медицинских изделий (кроме программного обеспечения, являющегося медицинским изделием) класса 2а потенциального риска применения:</w:t>
      </w:r>
    </w:p>
    <w:p w:rsidR="00462DCE" w:rsidRDefault="00462DCE" w:rsidP="00462DCE">
      <w:pPr>
        <w:pStyle w:val="s1"/>
      </w:pPr>
      <w:r>
        <w:t>ортопедические медицинские изделия;</w:t>
      </w:r>
    </w:p>
    <w:p w:rsidR="00462DCE" w:rsidRDefault="00462DCE" w:rsidP="00462DCE">
      <w:pPr>
        <w:pStyle w:val="s1"/>
      </w:pPr>
      <w:r>
        <w:t>гастроэнтерологические медицинские изделия;</w:t>
      </w:r>
    </w:p>
    <w:p w:rsidR="00462DCE" w:rsidRDefault="00462DCE" w:rsidP="00462DCE">
      <w:pPr>
        <w:pStyle w:val="s1"/>
      </w:pPr>
      <w:r>
        <w:t>реабилитационные и адаптированные для инвалидов медицинские изделия;</w:t>
      </w:r>
    </w:p>
    <w:p w:rsidR="00462DCE" w:rsidRDefault="00462DCE" w:rsidP="00462DCE">
      <w:pPr>
        <w:pStyle w:val="s1"/>
      </w:pPr>
      <w:r>
        <w:t>медицинские изделия для пластической хирургии, дерматологии и косметологии;</w:t>
      </w:r>
    </w:p>
    <w:p w:rsidR="00462DCE" w:rsidRDefault="00462DCE" w:rsidP="00462DCE">
      <w:pPr>
        <w:pStyle w:val="s1"/>
      </w:pPr>
      <w:r>
        <w:t>вспомогательные и общебольничные медицинские изделия;</w:t>
      </w:r>
    </w:p>
    <w:p w:rsidR="00462DCE" w:rsidRDefault="00462DCE" w:rsidP="00462DCE">
      <w:pPr>
        <w:pStyle w:val="s1"/>
      </w:pPr>
      <w:r>
        <w:t>стоматологические медицинские изделия;</w:t>
      </w:r>
    </w:p>
    <w:p w:rsidR="00462DCE" w:rsidRDefault="00462DCE" w:rsidP="00462DCE">
      <w:pPr>
        <w:pStyle w:val="s1"/>
      </w:pPr>
      <w:r>
        <w:t>анестезиологические и респираторные медицинские изделия;</w:t>
      </w:r>
    </w:p>
    <w:p w:rsidR="00462DCE" w:rsidRDefault="00462DCE" w:rsidP="00462DCE">
      <w:pPr>
        <w:pStyle w:val="s1"/>
      </w:pPr>
      <w:proofErr w:type="spellStart"/>
      <w:r>
        <w:t>нейрологические</w:t>
      </w:r>
      <w:proofErr w:type="spellEnd"/>
      <w:r>
        <w:t xml:space="preserve"> медицинские изделия;</w:t>
      </w:r>
    </w:p>
    <w:p w:rsidR="00462DCE" w:rsidRDefault="00462DCE" w:rsidP="00462DCE">
      <w:pPr>
        <w:pStyle w:val="s1"/>
      </w:pPr>
      <w:r>
        <w:t>сердечно-сосудистые медицинские изделия;</w:t>
      </w:r>
    </w:p>
    <w:p w:rsidR="00462DCE" w:rsidRDefault="00462DCE" w:rsidP="00462DCE">
      <w:pPr>
        <w:pStyle w:val="s1"/>
      </w:pPr>
      <w:r>
        <w:t>офтальмологические медицинские изделия;</w:t>
      </w:r>
    </w:p>
    <w:p w:rsidR="00462DCE" w:rsidRDefault="00462DCE" w:rsidP="00462DCE">
      <w:pPr>
        <w:pStyle w:val="s1"/>
      </w:pPr>
      <w:r>
        <w:t>медицинские изделия для оториноларингологии;</w:t>
      </w:r>
    </w:p>
    <w:p w:rsidR="00462DCE" w:rsidRDefault="00462DCE" w:rsidP="00462DCE">
      <w:pPr>
        <w:pStyle w:val="s1"/>
      </w:pPr>
      <w:r>
        <w:t>физиотерапевтические медицинские изделия;</w:t>
      </w:r>
    </w:p>
    <w:p w:rsidR="00462DCE" w:rsidRDefault="00462DCE" w:rsidP="00462DCE">
      <w:pPr>
        <w:pStyle w:val="s1"/>
      </w:pPr>
      <w:r>
        <w:lastRenderedPageBreak/>
        <w:t xml:space="preserve">медицинские изделия для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 диагностики;</w:t>
      </w:r>
    </w:p>
    <w:p w:rsidR="00462DCE" w:rsidRDefault="00462DCE" w:rsidP="00462DCE">
      <w:pPr>
        <w:pStyle w:val="s1"/>
      </w:pPr>
      <w:r>
        <w:t>медицинские изделия для акушерства и гинекологии;</w:t>
      </w:r>
    </w:p>
    <w:p w:rsidR="00462DCE" w:rsidRDefault="00462DCE" w:rsidP="00462DCE">
      <w:pPr>
        <w:pStyle w:val="s1"/>
      </w:pPr>
      <w:r>
        <w:t>урологические медицинские изделия;</w:t>
      </w:r>
    </w:p>
    <w:p w:rsidR="00462DCE" w:rsidRDefault="00462DCE" w:rsidP="00462DCE">
      <w:pPr>
        <w:pStyle w:val="s1"/>
      </w:pPr>
      <w:r>
        <w:t>радиологические медицинские изделия (в части оборудования для ультразвукового исследования);</w:t>
      </w:r>
    </w:p>
    <w:p w:rsidR="00462DCE" w:rsidRDefault="00462DCE" w:rsidP="00462DCE">
      <w:pPr>
        <w:pStyle w:val="s1"/>
      </w:pPr>
      <w:r>
        <w:t>радиологические медицинские изделия (в части оборудования для магнитно-резонансной томографии).</w:t>
      </w:r>
    </w:p>
    <w:p w:rsidR="00462DCE" w:rsidRDefault="00462DCE" w:rsidP="00462DCE">
      <w:pPr>
        <w:pStyle w:val="s1"/>
      </w:pPr>
      <w:r>
        <w:t>2. Техническое обслуживание групп медицинских изделий (кроме программного обеспечения, являющегося медицинским изделием) класса 2б потенциального риска применения:</w:t>
      </w:r>
    </w:p>
    <w:p w:rsidR="00462DCE" w:rsidRDefault="00462DCE" w:rsidP="00462DCE">
      <w:pPr>
        <w:pStyle w:val="s1"/>
      </w:pPr>
      <w:r>
        <w:t>хирургические инструменты, системы и сопутствующие медицинские изделия;</w:t>
      </w:r>
    </w:p>
    <w:p w:rsidR="00462DCE" w:rsidRDefault="00462DCE" w:rsidP="00462DCE">
      <w:pPr>
        <w:pStyle w:val="s1"/>
      </w:pPr>
      <w:r>
        <w:t>медицинские изделия для пластической хирургии, дерматологии и косметологии;</w:t>
      </w:r>
    </w:p>
    <w:p w:rsidR="00462DCE" w:rsidRDefault="00462DCE" w:rsidP="00462DCE">
      <w:pPr>
        <w:pStyle w:val="s1"/>
      </w:pPr>
      <w:r>
        <w:t>сердечно-сосудистые медицинские изделия;</w:t>
      </w:r>
    </w:p>
    <w:p w:rsidR="00462DCE" w:rsidRDefault="00462DCE" w:rsidP="00462DCE">
      <w:pPr>
        <w:pStyle w:val="s1"/>
      </w:pPr>
      <w:r>
        <w:t>медицинские изделия для манипуляций, восстановления тканей, органов человека;</w:t>
      </w:r>
    </w:p>
    <w:p w:rsidR="00462DCE" w:rsidRDefault="00462DCE" w:rsidP="00462DCE">
      <w:pPr>
        <w:pStyle w:val="s1"/>
      </w:pPr>
      <w:r>
        <w:t>офтальмологические медицинские изделия;</w:t>
      </w:r>
    </w:p>
    <w:p w:rsidR="00462DCE" w:rsidRDefault="00462DCE" w:rsidP="00462DCE">
      <w:pPr>
        <w:pStyle w:val="s1"/>
      </w:pPr>
      <w:r>
        <w:t>физиотерапевтические медицинские изделия;</w:t>
      </w:r>
    </w:p>
    <w:p w:rsidR="00462DCE" w:rsidRDefault="00462DCE" w:rsidP="00462DCE">
      <w:pPr>
        <w:pStyle w:val="s1"/>
      </w:pPr>
      <w:r>
        <w:t>медицинские изделия для акушерства и гинекологии;</w:t>
      </w:r>
    </w:p>
    <w:p w:rsidR="00462DCE" w:rsidRDefault="00462DCE" w:rsidP="00462DCE">
      <w:pPr>
        <w:pStyle w:val="s1"/>
      </w:pPr>
      <w:r>
        <w:t>анестезиологические и респираторные медицинские изделия;</w:t>
      </w:r>
    </w:p>
    <w:p w:rsidR="00462DCE" w:rsidRDefault="00462DCE" w:rsidP="00462DCE">
      <w:pPr>
        <w:pStyle w:val="s1"/>
      </w:pPr>
      <w:r>
        <w:t>радиологические медицинские изделия (в части оборудования для ультразвукового исследования);</w:t>
      </w:r>
    </w:p>
    <w:p w:rsidR="00462DCE" w:rsidRDefault="00462DCE" w:rsidP="00462DCE">
      <w:pPr>
        <w:pStyle w:val="s1"/>
      </w:pPr>
      <w:r>
        <w:t>радиологические медицинские изделия (в части гамма-диагностического, гамма-терапевтического оборудования и эмиссионной томографии);</w:t>
      </w:r>
    </w:p>
    <w:p w:rsidR="00462DCE" w:rsidRDefault="00462DCE" w:rsidP="00462DCE">
      <w:pPr>
        <w:pStyle w:val="s1"/>
      </w:pPr>
      <w:r>
        <w:t>радиологические медицинские изделия (в части оборудования для магнитно-резонансной томографии);</w:t>
      </w:r>
    </w:p>
    <w:p w:rsidR="00462DCE" w:rsidRDefault="00462DCE" w:rsidP="00462DCE">
      <w:pPr>
        <w:pStyle w:val="s1"/>
      </w:pPr>
      <w:r>
        <w:t>радиологические медицинские изделия (в части оборудования для рентгенотерапии);</w:t>
      </w:r>
    </w:p>
    <w:p w:rsidR="00462DCE" w:rsidRDefault="00462DCE" w:rsidP="00462DCE">
      <w:pPr>
        <w:pStyle w:val="s1"/>
      </w:pPr>
      <w:r>
        <w:t>радиологические медицинские изделия (в части рентгеновского оборудования для компьютерной томографии и ангиографии);</w:t>
      </w:r>
    </w:p>
    <w:p w:rsidR="00462DCE" w:rsidRDefault="00462DCE" w:rsidP="00462DCE">
      <w:pPr>
        <w:pStyle w:val="s1"/>
      </w:pPr>
      <w:r>
        <w:t>радиологические медицинские изделия (в части оборудования для рентгенографии и рентгеноскопии);</w:t>
      </w:r>
    </w:p>
    <w:p w:rsidR="00462DCE" w:rsidRDefault="00462DCE" w:rsidP="00462DCE">
      <w:pPr>
        <w:pStyle w:val="s1"/>
      </w:pPr>
      <w:r>
        <w:t>урологические медицинские изделия;</w:t>
      </w:r>
    </w:p>
    <w:p w:rsidR="00462DCE" w:rsidRDefault="00462DCE" w:rsidP="00462DCE">
      <w:pPr>
        <w:pStyle w:val="s1"/>
      </w:pPr>
      <w:r>
        <w:t xml:space="preserve">медицинские изделия, предназначенные для </w:t>
      </w:r>
      <w:proofErr w:type="spellStart"/>
      <w:r>
        <w:t>афереза</w:t>
      </w:r>
      <w:proofErr w:type="spellEnd"/>
      <w:r>
        <w:t>.</w:t>
      </w:r>
    </w:p>
    <w:p w:rsidR="00462DCE" w:rsidRDefault="00462DCE" w:rsidP="00462DCE">
      <w:pPr>
        <w:pStyle w:val="s1"/>
      </w:pPr>
      <w:r>
        <w:lastRenderedPageBreak/>
        <w:t>3. Техническое обслуживание групп медицинских изделий (кроме программного обеспечения, являющегося медицинским изделием) класса 3 потенциального риска применения:</w:t>
      </w:r>
    </w:p>
    <w:p w:rsidR="00462DCE" w:rsidRDefault="00462DCE" w:rsidP="00462DCE">
      <w:pPr>
        <w:pStyle w:val="s1"/>
      </w:pPr>
      <w:r>
        <w:t>урологические медицинские изделия;</w:t>
      </w:r>
    </w:p>
    <w:p w:rsidR="00462DCE" w:rsidRDefault="00462DCE" w:rsidP="00462DCE">
      <w:pPr>
        <w:pStyle w:val="s1"/>
      </w:pPr>
      <w:r>
        <w:t xml:space="preserve">медицинские изделия, предназначенные для </w:t>
      </w:r>
      <w:proofErr w:type="spellStart"/>
      <w:r>
        <w:t>афереза</w:t>
      </w:r>
      <w:proofErr w:type="spellEnd"/>
      <w:r>
        <w:t>.</w:t>
      </w:r>
    </w:p>
    <w:p w:rsidR="00462DCE" w:rsidRDefault="00462DCE" w:rsidP="00462DCE">
      <w:pPr>
        <w:pStyle w:val="a4"/>
      </w:pPr>
      <w:r>
        <w:t> </w:t>
      </w:r>
    </w:p>
    <w:p w:rsidR="00221F52" w:rsidRDefault="00462DCE">
      <w:bookmarkStart w:id="0" w:name="_GoBack"/>
      <w:bookmarkEnd w:id="0"/>
    </w:p>
    <w:sectPr w:rsidR="0022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56"/>
    <w:rsid w:val="00297CA2"/>
    <w:rsid w:val="00462DCE"/>
    <w:rsid w:val="00607E95"/>
    <w:rsid w:val="00EF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A312E-401E-4EE1-A50C-C261C01B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6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62DCE"/>
  </w:style>
  <w:style w:type="character" w:styleId="a3">
    <w:name w:val="Hyperlink"/>
    <w:basedOn w:val="a0"/>
    <w:uiPriority w:val="99"/>
    <w:semiHidden/>
    <w:unhideWhenUsed/>
    <w:rsid w:val="00462D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6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403138281/b98ae5876ee321820e2138b1d54645c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2991</Characters>
  <Application>Microsoft Office Word</Application>
  <DocSecurity>0</DocSecurity>
  <Lines>24</Lines>
  <Paragraphs>7</Paragraphs>
  <ScaleCrop>false</ScaleCrop>
  <Company>diakov.net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 Прокофьева</dc:creator>
  <cp:keywords/>
  <dc:description/>
  <cp:lastModifiedBy>Лана Прокофьева</cp:lastModifiedBy>
  <cp:revision>2</cp:revision>
  <dcterms:created xsi:type="dcterms:W3CDTF">2023-08-24T14:02:00Z</dcterms:created>
  <dcterms:modified xsi:type="dcterms:W3CDTF">2023-08-24T14:02:00Z</dcterms:modified>
</cp:coreProperties>
</file>